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9D68B6" w:rsidRDefault="00977354" w:rsidP="00780C6D">
      <w:pPr>
        <w:pStyle w:val="af8"/>
        <w:rPr>
          <w:rFonts w:ascii="Times New Roman" w:hAnsi="Times New Roman"/>
          <w:bCs w:val="0"/>
          <w:iCs/>
          <w:sz w:val="28"/>
          <w:szCs w:val="28"/>
          <w:lang w:eastAsia="ar-SA"/>
        </w:rPr>
      </w:pPr>
      <w:r>
        <w:rPr>
          <w:rFonts w:ascii="Times New Roman" w:hAnsi="Times New Roman"/>
          <w:bCs w:val="0"/>
          <w:iCs/>
          <w:sz w:val="28"/>
          <w:szCs w:val="28"/>
          <w:lang w:eastAsia="ar-SA"/>
        </w:rPr>
        <w:t>6949</w:t>
      </w:r>
      <w:r w:rsidR="009D68B6" w:rsidRPr="00BE25ED">
        <w:rPr>
          <w:rFonts w:ascii="Times New Roman" w:hAnsi="Times New Roman"/>
          <w:bCs w:val="0"/>
          <w:iCs/>
          <w:sz w:val="28"/>
          <w:szCs w:val="28"/>
          <w:lang w:eastAsia="ar-SA"/>
        </w:rPr>
        <w:t>П: «</w:t>
      </w:r>
      <w:r w:rsidR="002D5391" w:rsidRPr="00BE25ED">
        <w:rPr>
          <w:rFonts w:ascii="Times New Roman" w:hAnsi="Times New Roman"/>
          <w:bCs w:val="0"/>
          <w:iCs/>
          <w:sz w:val="28"/>
          <w:szCs w:val="28"/>
          <w:lang w:eastAsia="ar-SA"/>
        </w:rPr>
        <w:fldChar w:fldCharType="begin"/>
      </w:r>
      <w:r w:rsidR="002D5391" w:rsidRPr="00BE25ED">
        <w:rPr>
          <w:rFonts w:ascii="Times New Roman" w:hAnsi="Times New Roman"/>
          <w:bCs w:val="0"/>
          <w:iCs/>
          <w:sz w:val="28"/>
          <w:szCs w:val="28"/>
          <w:lang w:eastAsia="ar-SA"/>
        </w:rPr>
        <w:instrText xml:space="preserve"> DOCPROPERTY "Наименование договора" \* MERGEFORMAT " </w:instrText>
      </w:r>
      <w:r w:rsidR="002D5391" w:rsidRPr="00BE25ED">
        <w:rPr>
          <w:rFonts w:ascii="Times New Roman" w:hAnsi="Times New Roman"/>
          <w:bCs w:val="0"/>
          <w:iCs/>
          <w:sz w:val="28"/>
          <w:szCs w:val="28"/>
          <w:lang w:eastAsia="ar-SA"/>
        </w:rPr>
        <w:fldChar w:fldCharType="separate"/>
      </w:r>
      <w:r w:rsidR="002D5391" w:rsidRPr="00BE25ED">
        <w:rPr>
          <w:rFonts w:ascii="Times New Roman" w:hAnsi="Times New Roman"/>
          <w:bCs w:val="0"/>
          <w:iCs/>
          <w:sz w:val="28"/>
          <w:szCs w:val="28"/>
          <w:lang w:eastAsia="ar-SA"/>
        </w:rPr>
        <w:t>Сбор нефти и газа со скважин</w:t>
      </w:r>
      <w:r>
        <w:rPr>
          <w:rFonts w:ascii="Times New Roman" w:hAnsi="Times New Roman"/>
          <w:bCs w:val="0"/>
          <w:iCs/>
          <w:sz w:val="28"/>
          <w:szCs w:val="28"/>
          <w:lang w:eastAsia="ar-SA"/>
        </w:rPr>
        <w:t>ы</w:t>
      </w:r>
      <w:r w:rsidR="002D5391" w:rsidRPr="00BE25ED">
        <w:rPr>
          <w:rFonts w:ascii="Times New Roman" w:hAnsi="Times New Roman"/>
          <w:bCs w:val="0"/>
          <w:iCs/>
          <w:sz w:val="28"/>
          <w:szCs w:val="28"/>
          <w:lang w:eastAsia="ar-SA"/>
        </w:rPr>
        <w:t xml:space="preserve"> №</w:t>
      </w:r>
      <w:r>
        <w:rPr>
          <w:rFonts w:ascii="Times New Roman" w:hAnsi="Times New Roman"/>
          <w:bCs w:val="0"/>
          <w:iCs/>
          <w:sz w:val="28"/>
          <w:szCs w:val="28"/>
          <w:lang w:eastAsia="ar-SA"/>
        </w:rPr>
        <w:t>69</w:t>
      </w:r>
      <w:r w:rsidR="002D5391" w:rsidRPr="00BE25ED">
        <w:rPr>
          <w:rFonts w:ascii="Times New Roman" w:hAnsi="Times New Roman"/>
          <w:bCs w:val="0"/>
          <w:iCs/>
          <w:sz w:val="28"/>
          <w:szCs w:val="28"/>
          <w:lang w:eastAsia="ar-SA"/>
        </w:rPr>
        <w:t xml:space="preserve"> </w:t>
      </w:r>
      <w:r>
        <w:rPr>
          <w:rFonts w:ascii="Times New Roman" w:hAnsi="Times New Roman"/>
          <w:bCs w:val="0"/>
          <w:iCs/>
          <w:sz w:val="28"/>
          <w:szCs w:val="28"/>
          <w:lang w:eastAsia="ar-SA"/>
        </w:rPr>
        <w:t>Южно</w:t>
      </w:r>
      <w:r w:rsidR="00112775">
        <w:rPr>
          <w:rFonts w:ascii="Times New Roman" w:hAnsi="Times New Roman"/>
          <w:bCs w:val="0"/>
          <w:iCs/>
          <w:sz w:val="28"/>
          <w:szCs w:val="28"/>
          <w:lang w:eastAsia="ar-SA"/>
        </w:rPr>
        <w:t>-</w:t>
      </w:r>
      <w:r>
        <w:rPr>
          <w:rFonts w:ascii="Times New Roman" w:hAnsi="Times New Roman"/>
          <w:bCs w:val="0"/>
          <w:iCs/>
          <w:sz w:val="28"/>
          <w:szCs w:val="28"/>
          <w:lang w:eastAsia="ar-SA"/>
        </w:rPr>
        <w:t>Орло</w:t>
      </w:r>
      <w:r w:rsidR="00112775">
        <w:rPr>
          <w:rFonts w:ascii="Times New Roman" w:hAnsi="Times New Roman"/>
          <w:bCs w:val="0"/>
          <w:iCs/>
          <w:sz w:val="28"/>
          <w:szCs w:val="28"/>
          <w:lang w:eastAsia="ar-SA"/>
        </w:rPr>
        <w:t>вского</w:t>
      </w:r>
      <w:r w:rsidR="002D5391" w:rsidRPr="00BE25ED">
        <w:rPr>
          <w:rFonts w:ascii="Times New Roman" w:hAnsi="Times New Roman"/>
          <w:bCs w:val="0"/>
          <w:iCs/>
          <w:sz w:val="28"/>
          <w:szCs w:val="28"/>
          <w:lang w:eastAsia="ar-SA"/>
        </w:rPr>
        <w:t xml:space="preserve"> месторождения</w:t>
      </w:r>
      <w:r w:rsidR="002D5391" w:rsidRPr="00BE25ED">
        <w:rPr>
          <w:rFonts w:ascii="Times New Roman" w:hAnsi="Times New Roman"/>
          <w:bCs w:val="0"/>
          <w:iCs/>
          <w:sz w:val="28"/>
          <w:szCs w:val="28"/>
          <w:lang w:eastAsia="ar-SA"/>
        </w:rPr>
        <w:fldChar w:fldCharType="end"/>
      </w:r>
      <w:r w:rsidR="009D68B6" w:rsidRPr="00BE25ED">
        <w:rPr>
          <w:rFonts w:ascii="Times New Roman" w:hAnsi="Times New Roman"/>
          <w:bCs w:val="0"/>
          <w:iCs/>
          <w:sz w:val="28"/>
          <w:szCs w:val="28"/>
          <w:lang w:eastAsia="ar-SA"/>
        </w:rPr>
        <w:t>»</w:t>
      </w:r>
      <w:r w:rsidR="009D68B6" w:rsidRPr="00780C6D">
        <w:rPr>
          <w:rFonts w:ascii="Times New Roman" w:hAnsi="Times New Roman"/>
          <w:bCs w:val="0"/>
          <w:iCs/>
          <w:sz w:val="28"/>
          <w:szCs w:val="28"/>
          <w:lang w:eastAsia="ar-SA"/>
        </w:rPr>
        <w:t xml:space="preserve"> </w:t>
      </w:r>
    </w:p>
    <w:p w:rsidR="00780C6D" w:rsidRPr="00780C6D" w:rsidRDefault="00780C6D" w:rsidP="00780C6D">
      <w:pPr>
        <w:pStyle w:val="af6"/>
        <w:rPr>
          <w:lang w:eastAsia="ar-SA"/>
        </w:rPr>
      </w:pPr>
    </w:p>
    <w:p w:rsidR="009D68B6" w:rsidRPr="00780C6D" w:rsidRDefault="009D68B6" w:rsidP="009D68B6">
      <w:pPr>
        <w:autoSpaceDE w:val="0"/>
        <w:autoSpaceDN w:val="0"/>
        <w:adjustRightInd w:val="0"/>
        <w:spacing w:line="360" w:lineRule="auto"/>
        <w:ind w:firstLine="284"/>
        <w:jc w:val="center"/>
        <w:rPr>
          <w:iCs/>
          <w:sz w:val="28"/>
          <w:szCs w:val="28"/>
        </w:rPr>
      </w:pPr>
      <w:r w:rsidRPr="00780C6D">
        <w:rPr>
          <w:iCs/>
          <w:sz w:val="28"/>
          <w:szCs w:val="28"/>
        </w:rPr>
        <w:t>в границах сельск</w:t>
      </w:r>
      <w:r w:rsidR="00977354">
        <w:rPr>
          <w:iCs/>
          <w:sz w:val="28"/>
          <w:szCs w:val="28"/>
        </w:rPr>
        <w:t>ого</w:t>
      </w:r>
      <w:r w:rsidR="007B4756" w:rsidRPr="00780C6D">
        <w:rPr>
          <w:iCs/>
          <w:sz w:val="28"/>
          <w:szCs w:val="28"/>
        </w:rPr>
        <w:t xml:space="preserve"> </w:t>
      </w:r>
      <w:r w:rsidRPr="00780C6D">
        <w:rPr>
          <w:iCs/>
          <w:sz w:val="28"/>
          <w:szCs w:val="28"/>
        </w:rPr>
        <w:t>поселени</w:t>
      </w:r>
      <w:r w:rsidR="00977354">
        <w:rPr>
          <w:iCs/>
          <w:sz w:val="28"/>
          <w:szCs w:val="28"/>
        </w:rPr>
        <w:t>я</w:t>
      </w:r>
      <w:r w:rsidRPr="00780C6D">
        <w:rPr>
          <w:iCs/>
          <w:sz w:val="28"/>
          <w:szCs w:val="28"/>
        </w:rPr>
        <w:t xml:space="preserve"> </w:t>
      </w:r>
      <w:r w:rsidR="00977354">
        <w:rPr>
          <w:iCs/>
          <w:sz w:val="28"/>
          <w:szCs w:val="28"/>
        </w:rPr>
        <w:t>Черновка</w:t>
      </w:r>
    </w:p>
    <w:p w:rsidR="009D68B6" w:rsidRPr="00780C6D" w:rsidRDefault="009D68B6" w:rsidP="009D68B6">
      <w:pPr>
        <w:autoSpaceDE w:val="0"/>
        <w:autoSpaceDN w:val="0"/>
        <w:adjustRightInd w:val="0"/>
        <w:spacing w:line="360" w:lineRule="auto"/>
        <w:jc w:val="center"/>
        <w:rPr>
          <w:iCs/>
          <w:sz w:val="28"/>
          <w:szCs w:val="28"/>
        </w:rPr>
      </w:pPr>
      <w:r w:rsidRPr="00780C6D">
        <w:rPr>
          <w:iCs/>
          <w:sz w:val="28"/>
          <w:szCs w:val="28"/>
        </w:rPr>
        <w:t xml:space="preserve">муниципального района </w:t>
      </w:r>
      <w:r w:rsidR="00977354">
        <w:rPr>
          <w:iCs/>
          <w:sz w:val="28"/>
          <w:szCs w:val="28"/>
        </w:rPr>
        <w:t>Сергиевский</w:t>
      </w:r>
      <w:r w:rsidRPr="00780C6D">
        <w:rPr>
          <w:iCs/>
          <w:sz w:val="28"/>
          <w:szCs w:val="28"/>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7B4756" w:rsidRDefault="007B4756" w:rsidP="007B4756">
      <w:pPr>
        <w:pStyle w:val="af6"/>
      </w:pPr>
    </w:p>
    <w:p w:rsidR="007B4756" w:rsidRPr="00C56767" w:rsidRDefault="00D774B2" w:rsidP="007B4756">
      <w:pPr>
        <w:pStyle w:val="af6"/>
      </w:pPr>
      <w:r>
        <w:rPr>
          <w:noProof/>
        </w:rPr>
        <w:drawing>
          <wp:anchor distT="0" distB="0" distL="114300" distR="114300" simplePos="0" relativeHeight="251665408" behindDoc="1" locked="0" layoutInCell="1" allowOverlap="1" wp14:anchorId="6904D3D9" wp14:editId="79401122">
            <wp:simplePos x="0" y="0"/>
            <wp:positionH relativeFrom="column">
              <wp:posOffset>3874135</wp:posOffset>
            </wp:positionH>
            <wp:positionV relativeFrom="paragraph">
              <wp:posOffset>58420</wp:posOffset>
            </wp:positionV>
            <wp:extent cx="1247775" cy="1252855"/>
            <wp:effectExtent l="0" t="0" r="9525" b="444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Look w:val="04A0" w:firstRow="1" w:lastRow="0" w:firstColumn="1" w:lastColumn="0" w:noHBand="0" w:noVBand="1"/>
      </w:tblPr>
      <w:tblGrid>
        <w:gridCol w:w="3652"/>
        <w:gridCol w:w="2728"/>
        <w:gridCol w:w="3191"/>
      </w:tblGrid>
      <w:tr w:rsidR="0061333F" w:rsidRPr="00424016" w:rsidTr="007B4756">
        <w:trPr>
          <w:trHeight w:val="1106"/>
          <w:jc w:val="center"/>
        </w:trPr>
        <w:tc>
          <w:tcPr>
            <w:tcW w:w="3652" w:type="dxa"/>
            <w:vAlign w:val="center"/>
          </w:tcPr>
          <w:p w:rsidR="0061333F" w:rsidRPr="00424016" w:rsidRDefault="0061333F" w:rsidP="001F1F32">
            <w:pPr>
              <w:autoSpaceDE w:val="0"/>
              <w:autoSpaceDN w:val="0"/>
              <w:adjustRightInd w:val="0"/>
              <w:jc w:val="center"/>
              <w:rPr>
                <w:bCs/>
              </w:rPr>
            </w:pPr>
            <w:r w:rsidRPr="00424016">
              <w:rPr>
                <w:bCs/>
              </w:rPr>
              <w:t>Главный инженер</w:t>
            </w:r>
          </w:p>
        </w:tc>
        <w:tc>
          <w:tcPr>
            <w:tcW w:w="2728" w:type="dxa"/>
            <w:vAlign w:val="center"/>
          </w:tcPr>
          <w:p w:rsidR="0061333F" w:rsidRPr="00424016" w:rsidRDefault="0061333F" w:rsidP="001F1F32">
            <w:pPr>
              <w:pStyle w:val="af8"/>
              <w:tabs>
                <w:tab w:val="right" w:pos="9356"/>
              </w:tabs>
              <w:rPr>
                <w:rFonts w:ascii="Times New Roman" w:hAnsi="Times New Roman"/>
                <w:sz w:val="24"/>
                <w:szCs w:val="24"/>
                <w:lang w:eastAsia="ar-SA"/>
              </w:rPr>
            </w:pPr>
            <w:r>
              <w:rPr>
                <w:noProof/>
              </w:rPr>
              <w:drawing>
                <wp:inline distT="0" distB="0" distL="0" distR="0" wp14:anchorId="44869BA6" wp14:editId="7B0E0B9D">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61333F" w:rsidRPr="00424016" w:rsidRDefault="0061333F" w:rsidP="001F1F32">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61333F" w:rsidRPr="00424016" w:rsidTr="007B4756">
        <w:trPr>
          <w:trHeight w:val="1106"/>
          <w:jc w:val="center"/>
        </w:trPr>
        <w:tc>
          <w:tcPr>
            <w:tcW w:w="3652" w:type="dxa"/>
            <w:vAlign w:val="center"/>
          </w:tcPr>
          <w:p w:rsidR="0061333F" w:rsidRPr="00424016" w:rsidRDefault="00A12BF4" w:rsidP="00A12BF4">
            <w:pPr>
              <w:autoSpaceDE w:val="0"/>
              <w:autoSpaceDN w:val="0"/>
              <w:adjustRightInd w:val="0"/>
              <w:jc w:val="center"/>
            </w:pPr>
            <w:r w:rsidRPr="00424016">
              <w:rPr>
                <w:bCs/>
              </w:rPr>
              <w:t>Главный инженер</w:t>
            </w:r>
            <w:r>
              <w:rPr>
                <w:bCs/>
              </w:rPr>
              <w:t xml:space="preserve"> проекта</w:t>
            </w:r>
            <w:r w:rsidR="00FC11FE">
              <w:rPr>
                <w:bCs/>
              </w:rPr>
              <w:t xml:space="preserve"> </w:t>
            </w:r>
          </w:p>
        </w:tc>
        <w:tc>
          <w:tcPr>
            <w:tcW w:w="2728" w:type="dxa"/>
            <w:vAlign w:val="center"/>
          </w:tcPr>
          <w:p w:rsidR="0061333F" w:rsidRPr="00424016" w:rsidRDefault="00FC11FE" w:rsidP="001F1F32">
            <w:pPr>
              <w:pStyle w:val="af8"/>
              <w:tabs>
                <w:tab w:val="right" w:pos="9356"/>
              </w:tabs>
              <w:rPr>
                <w:rFonts w:ascii="Times New Roman" w:hAnsi="Times New Roman"/>
                <w:sz w:val="24"/>
                <w:szCs w:val="24"/>
                <w:lang w:eastAsia="ar-SA"/>
              </w:rPr>
            </w:pPr>
            <w:r>
              <w:rPr>
                <w:noProof/>
              </w:rPr>
              <w:drawing>
                <wp:anchor distT="0" distB="0" distL="114300" distR="114300" simplePos="0" relativeHeight="251663360" behindDoc="1" locked="0" layoutInCell="1" allowOverlap="1" wp14:anchorId="5F4E5053" wp14:editId="5A6C660E">
                  <wp:simplePos x="0" y="0"/>
                  <wp:positionH relativeFrom="column">
                    <wp:posOffset>383540</wp:posOffset>
                  </wp:positionH>
                  <wp:positionV relativeFrom="paragraph">
                    <wp:posOffset>-77470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61333F" w:rsidRPr="00424016" w:rsidRDefault="00BB38B9" w:rsidP="00BB38B9">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С</w:t>
            </w:r>
            <w:r w:rsidR="0061333F" w:rsidRPr="00424016">
              <w:rPr>
                <w:rFonts w:ascii="Times New Roman" w:hAnsi="Times New Roman"/>
                <w:sz w:val="24"/>
                <w:szCs w:val="24"/>
                <w:lang w:eastAsia="ar-SA"/>
              </w:rPr>
              <w:t>.</w:t>
            </w:r>
            <w:r>
              <w:rPr>
                <w:rFonts w:ascii="Times New Roman" w:hAnsi="Times New Roman"/>
                <w:sz w:val="24"/>
                <w:szCs w:val="24"/>
                <w:lang w:eastAsia="ar-SA"/>
              </w:rPr>
              <w:t>С</w:t>
            </w:r>
            <w:r w:rsidR="0061333F">
              <w:rPr>
                <w:rFonts w:ascii="Times New Roman" w:hAnsi="Times New Roman"/>
                <w:sz w:val="24"/>
                <w:szCs w:val="24"/>
                <w:lang w:eastAsia="ar-SA"/>
              </w:rPr>
              <w:t xml:space="preserve">. </w:t>
            </w:r>
            <w:r>
              <w:rPr>
                <w:rFonts w:ascii="Times New Roman" w:hAnsi="Times New Roman"/>
                <w:sz w:val="24"/>
                <w:szCs w:val="24"/>
                <w:lang w:eastAsia="ar-SA"/>
              </w:rPr>
              <w:t>Авдошин</w:t>
            </w:r>
          </w:p>
        </w:tc>
      </w:tr>
    </w:tbl>
    <w:p w:rsidR="007B4756" w:rsidRDefault="007B4756" w:rsidP="007B4756">
      <w:pPr>
        <w:pStyle w:val="af6"/>
        <w:jc w:val="center"/>
        <w:rPr>
          <w:rFonts w:ascii="Times New Roman" w:hAnsi="Times New Roman"/>
          <w:b/>
        </w:rPr>
      </w:pPr>
    </w:p>
    <w:p w:rsidR="000A5A6F" w:rsidRDefault="000A5A6F" w:rsidP="00950311">
      <w:pPr>
        <w:pStyle w:val="af6"/>
        <w:jc w:val="center"/>
        <w:rPr>
          <w:rFonts w:ascii="Times New Roman" w:hAnsi="Times New Roman"/>
          <w:b/>
        </w:rPr>
      </w:pPr>
    </w:p>
    <w:p w:rsidR="00164DE8" w:rsidRDefault="00164DE8"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061F43">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AE47F7"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AE47F7"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AE47F7" w:rsidRPr="000C620A" w:rsidTr="002B6DD3">
        <w:trPr>
          <w:trHeight w:hRule="exact" w:val="397"/>
          <w:jc w:val="center"/>
        </w:trPr>
        <w:tc>
          <w:tcPr>
            <w:tcW w:w="813" w:type="dxa"/>
            <w:vAlign w:val="center"/>
          </w:tcPr>
          <w:p w:rsidR="00D96F93" w:rsidRPr="000C620A" w:rsidRDefault="00D96F93" w:rsidP="000C620A">
            <w:pPr>
              <w:pStyle w:val="1d"/>
              <w:spacing w:line="240" w:lineRule="exact"/>
              <w:jc w:val="center"/>
              <w:rPr>
                <w:sz w:val="24"/>
                <w:szCs w:val="24"/>
                <w:lang w:eastAsia="zh-CN"/>
              </w:rPr>
            </w:pP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AE47F7" w:rsidRPr="0061333F" w:rsidTr="002B6DD3">
        <w:trPr>
          <w:trHeight w:hRule="exact" w:val="565"/>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1.1</w:t>
            </w:r>
          </w:p>
        </w:tc>
        <w:tc>
          <w:tcPr>
            <w:tcW w:w="8079" w:type="dxa"/>
            <w:vAlign w:val="center"/>
          </w:tcPr>
          <w:p w:rsidR="00D96F93" w:rsidRPr="00AE6A06" w:rsidRDefault="00D96F93" w:rsidP="00D55331">
            <w:pPr>
              <w:pStyle w:val="1d"/>
              <w:spacing w:line="240" w:lineRule="exact"/>
              <w:rPr>
                <w:bCs/>
                <w:color w:val="4F81BD" w:themeColor="accent1"/>
                <w:sz w:val="24"/>
                <w:szCs w:val="24"/>
              </w:rPr>
            </w:pPr>
            <w:r w:rsidRPr="0061333F">
              <w:rPr>
                <w:bCs/>
                <w:sz w:val="26"/>
                <w:szCs w:val="26"/>
              </w:rPr>
              <w:t>Чертеж красных линий. Чертеж  границ зон планируемого размещения линейных объектов М:2000</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hRule="exact" w:val="359"/>
          <w:jc w:val="center"/>
        </w:trPr>
        <w:tc>
          <w:tcPr>
            <w:tcW w:w="813" w:type="dxa"/>
            <w:vAlign w:val="center"/>
          </w:tcPr>
          <w:p w:rsidR="00D96F93" w:rsidRPr="0061333F" w:rsidRDefault="00D96F93" w:rsidP="000C620A">
            <w:pPr>
              <w:pStyle w:val="1d"/>
              <w:spacing w:line="240" w:lineRule="exact"/>
              <w:jc w:val="center"/>
              <w:rPr>
                <w:b/>
                <w:sz w:val="24"/>
                <w:szCs w:val="24"/>
                <w:lang w:eastAsia="zh-CN"/>
              </w:rPr>
            </w:pPr>
          </w:p>
        </w:tc>
        <w:tc>
          <w:tcPr>
            <w:tcW w:w="8079" w:type="dxa"/>
            <w:vAlign w:val="center"/>
          </w:tcPr>
          <w:p w:rsidR="00D96F93" w:rsidRDefault="00D96F93" w:rsidP="000C620A">
            <w:pPr>
              <w:pStyle w:val="1d"/>
              <w:spacing w:line="240" w:lineRule="exact"/>
              <w:jc w:val="center"/>
              <w:rPr>
                <w:b/>
                <w:sz w:val="24"/>
                <w:szCs w:val="24"/>
                <w:lang w:eastAsia="zh-CN"/>
              </w:rPr>
            </w:pPr>
            <w:r w:rsidRPr="0061333F">
              <w:rPr>
                <w:b/>
                <w:sz w:val="24"/>
                <w:szCs w:val="24"/>
                <w:lang w:eastAsia="zh-CN"/>
              </w:rPr>
              <w:t>Раздел 2 «Положение о размещении линейных объектов»</w:t>
            </w:r>
          </w:p>
          <w:p w:rsidR="00AE6A06" w:rsidRDefault="00AE6A06" w:rsidP="000C620A">
            <w:pPr>
              <w:pStyle w:val="1d"/>
              <w:spacing w:line="240" w:lineRule="exact"/>
              <w:jc w:val="center"/>
              <w:rPr>
                <w:b/>
                <w:sz w:val="24"/>
                <w:szCs w:val="24"/>
                <w:lang w:eastAsia="zh-CN"/>
              </w:rPr>
            </w:pPr>
          </w:p>
          <w:p w:rsidR="00AE6A06" w:rsidRPr="0061333F" w:rsidRDefault="00AE6A06" w:rsidP="000C620A">
            <w:pPr>
              <w:pStyle w:val="1d"/>
              <w:spacing w:line="240" w:lineRule="exact"/>
              <w:jc w:val="center"/>
              <w:rPr>
                <w:b/>
                <w:sz w:val="24"/>
                <w:szCs w:val="24"/>
                <w:lang w:eastAsia="zh-CN"/>
              </w:rPr>
            </w:pPr>
          </w:p>
          <w:p w:rsidR="00D96F93" w:rsidRPr="0061333F" w:rsidRDefault="00D96F93" w:rsidP="000C620A">
            <w:pPr>
              <w:pStyle w:val="1d"/>
              <w:spacing w:line="240" w:lineRule="exact"/>
              <w:jc w:val="center"/>
              <w:rPr>
                <w:b/>
                <w:sz w:val="24"/>
                <w:szCs w:val="24"/>
                <w:lang w:eastAsia="zh-CN"/>
              </w:rPr>
            </w:pPr>
          </w:p>
        </w:tc>
        <w:tc>
          <w:tcPr>
            <w:tcW w:w="758" w:type="dxa"/>
            <w:vAlign w:val="center"/>
          </w:tcPr>
          <w:p w:rsidR="00D96F93" w:rsidRPr="0061333F" w:rsidRDefault="00D96F93" w:rsidP="000C620A">
            <w:pPr>
              <w:pStyle w:val="1d"/>
              <w:spacing w:line="240" w:lineRule="exact"/>
              <w:jc w:val="center"/>
              <w:rPr>
                <w:b/>
                <w:sz w:val="24"/>
                <w:szCs w:val="24"/>
                <w:lang w:eastAsia="zh-CN"/>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2.1.</w:t>
            </w:r>
          </w:p>
        </w:tc>
        <w:tc>
          <w:tcPr>
            <w:tcW w:w="8079" w:type="dxa"/>
            <w:vAlign w:val="center"/>
          </w:tcPr>
          <w:p w:rsidR="00D96F93" w:rsidRPr="0061333F" w:rsidRDefault="00AE47F7" w:rsidP="00D55331">
            <w:pPr>
              <w:pStyle w:val="1d"/>
              <w:spacing w:line="240" w:lineRule="exact"/>
              <w:rPr>
                <w:bCs/>
                <w:sz w:val="26"/>
                <w:szCs w:val="26"/>
              </w:rPr>
            </w:pPr>
            <w:r w:rsidRPr="0061333F">
              <w:rPr>
                <w:bCs/>
                <w:sz w:val="26"/>
                <w:szCs w:val="26"/>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AE6A06">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2.2.</w:t>
            </w:r>
          </w:p>
        </w:tc>
        <w:tc>
          <w:tcPr>
            <w:tcW w:w="8079" w:type="dxa"/>
            <w:vAlign w:val="center"/>
          </w:tcPr>
          <w:p w:rsidR="00D96F93" w:rsidRPr="0061333F" w:rsidRDefault="00AE47F7" w:rsidP="00D55331">
            <w:pPr>
              <w:pStyle w:val="1d"/>
              <w:spacing w:line="240" w:lineRule="exact"/>
              <w:rPr>
                <w:bCs/>
                <w:sz w:val="26"/>
                <w:szCs w:val="26"/>
              </w:rPr>
            </w:pPr>
            <w:r w:rsidRPr="0061333F">
              <w:rPr>
                <w:bCs/>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2.3.</w:t>
            </w:r>
          </w:p>
        </w:tc>
        <w:tc>
          <w:tcPr>
            <w:tcW w:w="8079" w:type="dxa"/>
            <w:vAlign w:val="center"/>
          </w:tcPr>
          <w:p w:rsidR="00D96F93" w:rsidRPr="0061333F" w:rsidRDefault="00AE47F7" w:rsidP="00D55331">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 объектов</w:t>
            </w:r>
            <w:proofErr w:type="gramEnd"/>
            <w:r w:rsidRPr="0061333F">
              <w:rPr>
                <w:bCs/>
                <w:sz w:val="26"/>
                <w:szCs w:val="26"/>
              </w:rPr>
              <w:t xml:space="preserve">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D96F93" w:rsidRPr="0061333F" w:rsidRDefault="00D96F93" w:rsidP="000C620A">
            <w:pPr>
              <w:pStyle w:val="1d"/>
              <w:spacing w:line="240" w:lineRule="exact"/>
              <w:jc w:val="center"/>
              <w:rPr>
                <w:bCs/>
                <w:sz w:val="26"/>
                <w:szCs w:val="26"/>
              </w:rPr>
            </w:pPr>
            <w:r w:rsidRPr="0061333F">
              <w:rPr>
                <w:bCs/>
                <w:sz w:val="26"/>
                <w:szCs w:val="26"/>
              </w:rPr>
              <w:t>2.4.</w:t>
            </w:r>
          </w:p>
        </w:tc>
        <w:tc>
          <w:tcPr>
            <w:tcW w:w="8079" w:type="dxa"/>
            <w:vAlign w:val="center"/>
          </w:tcPr>
          <w:p w:rsidR="00D96F93" w:rsidRPr="0061333F" w:rsidRDefault="00AE47F7" w:rsidP="00D55331">
            <w:pPr>
              <w:pStyle w:val="1d"/>
              <w:spacing w:line="240" w:lineRule="exact"/>
              <w:rPr>
                <w:bCs/>
                <w:sz w:val="26"/>
                <w:szCs w:val="26"/>
              </w:rPr>
            </w:pPr>
            <w:r w:rsidRPr="0061333F">
              <w:rPr>
                <w:bCs/>
                <w:sz w:val="26"/>
                <w:szCs w:val="26"/>
              </w:rPr>
              <w:t xml:space="preserve">Перечень </w:t>
            </w:r>
            <w:proofErr w:type="gramStart"/>
            <w:r w:rsidRPr="0061333F">
              <w:rPr>
                <w:bCs/>
                <w:sz w:val="26"/>
                <w:szCs w:val="26"/>
              </w:rPr>
              <w:t>координат характерных точек границ зон планируемого размещения линейных</w:t>
            </w:r>
            <w:proofErr w:type="gramEnd"/>
            <w:r w:rsidRPr="0061333F">
              <w:rPr>
                <w:bCs/>
                <w:sz w:val="26"/>
                <w:szCs w:val="26"/>
              </w:rPr>
              <w:t xml:space="preserve"> объектов, подлежащих переносу (переустройству) из зон планируемого размещения линейных объектов </w:t>
            </w:r>
          </w:p>
        </w:tc>
        <w:tc>
          <w:tcPr>
            <w:tcW w:w="758" w:type="dxa"/>
            <w:vAlign w:val="center"/>
          </w:tcPr>
          <w:p w:rsidR="00D96F93" w:rsidRPr="0061333F" w:rsidRDefault="00D96F93"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2.5.</w:t>
            </w:r>
          </w:p>
        </w:tc>
        <w:tc>
          <w:tcPr>
            <w:tcW w:w="8079" w:type="dxa"/>
            <w:vAlign w:val="center"/>
          </w:tcPr>
          <w:p w:rsidR="003B2270" w:rsidRPr="0061333F" w:rsidRDefault="00AE47F7" w:rsidP="00D55331">
            <w:pPr>
              <w:pStyle w:val="1d"/>
              <w:spacing w:line="240" w:lineRule="exact"/>
              <w:rPr>
                <w:bCs/>
                <w:sz w:val="26"/>
                <w:szCs w:val="26"/>
              </w:rPr>
            </w:pPr>
            <w:r w:rsidRPr="0061333F">
              <w:rPr>
                <w:bCs/>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2.6.</w:t>
            </w:r>
          </w:p>
        </w:tc>
        <w:tc>
          <w:tcPr>
            <w:tcW w:w="8079" w:type="dxa"/>
            <w:vAlign w:val="center"/>
          </w:tcPr>
          <w:p w:rsidR="003B2270" w:rsidRPr="0061333F" w:rsidRDefault="00AE47F7" w:rsidP="00D55331">
            <w:pPr>
              <w:pStyle w:val="1d"/>
              <w:spacing w:line="240" w:lineRule="exact"/>
              <w:rPr>
                <w:bCs/>
                <w:sz w:val="26"/>
                <w:szCs w:val="26"/>
              </w:rPr>
            </w:pPr>
            <w:proofErr w:type="gramStart"/>
            <w:r w:rsidRPr="0061333F">
              <w:rPr>
                <w:bCs/>
                <w:sz w:val="26"/>
                <w:szCs w:val="26"/>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2.7</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w:t>
            </w:r>
            <w:proofErr w:type="gramStart"/>
            <w:r w:rsidRPr="0061333F">
              <w:rPr>
                <w:bCs/>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1333F">
              <w:rPr>
                <w:bCs/>
                <w:sz w:val="26"/>
                <w:szCs w:val="26"/>
              </w:rPr>
              <w:t xml:space="preserve"> линейных объектов </w:t>
            </w:r>
          </w:p>
        </w:tc>
        <w:tc>
          <w:tcPr>
            <w:tcW w:w="758" w:type="dxa"/>
            <w:shd w:val="clear" w:color="auto" w:fill="auto"/>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12086F">
            <w:pPr>
              <w:pStyle w:val="1d"/>
              <w:spacing w:line="240" w:lineRule="exact"/>
              <w:jc w:val="center"/>
              <w:rPr>
                <w:bCs/>
                <w:sz w:val="26"/>
                <w:szCs w:val="26"/>
              </w:rPr>
            </w:pPr>
            <w:r w:rsidRPr="0061333F">
              <w:rPr>
                <w:bCs/>
                <w:sz w:val="26"/>
                <w:szCs w:val="26"/>
              </w:rPr>
              <w:t>2.8.</w:t>
            </w:r>
          </w:p>
        </w:tc>
        <w:tc>
          <w:tcPr>
            <w:tcW w:w="8079" w:type="dxa"/>
            <w:vAlign w:val="center"/>
          </w:tcPr>
          <w:p w:rsidR="003B2270" w:rsidRPr="0061333F" w:rsidRDefault="00AE47F7" w:rsidP="00D55331">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охране окружающей среды </w:t>
            </w:r>
          </w:p>
        </w:tc>
        <w:tc>
          <w:tcPr>
            <w:tcW w:w="758" w:type="dxa"/>
            <w:vAlign w:val="center"/>
          </w:tcPr>
          <w:p w:rsidR="003B2270" w:rsidRPr="0061333F" w:rsidRDefault="003B2270" w:rsidP="000C620A">
            <w:pPr>
              <w:pStyle w:val="1d"/>
              <w:spacing w:line="240" w:lineRule="exact"/>
              <w:jc w:val="center"/>
              <w:rPr>
                <w:bCs/>
                <w:sz w:val="26"/>
                <w:szCs w:val="26"/>
              </w:rPr>
            </w:pPr>
          </w:p>
        </w:tc>
      </w:tr>
      <w:tr w:rsidR="00AE47F7" w:rsidRPr="0061333F" w:rsidTr="002B6DD3">
        <w:trPr>
          <w:trHeight w:val="393"/>
          <w:jc w:val="center"/>
        </w:trPr>
        <w:tc>
          <w:tcPr>
            <w:tcW w:w="813" w:type="dxa"/>
            <w:vAlign w:val="center"/>
          </w:tcPr>
          <w:p w:rsidR="003B2270" w:rsidRPr="0061333F" w:rsidRDefault="003B2270" w:rsidP="003B2270">
            <w:pPr>
              <w:pStyle w:val="1d"/>
              <w:spacing w:line="240" w:lineRule="exact"/>
              <w:jc w:val="center"/>
              <w:rPr>
                <w:bCs/>
                <w:sz w:val="26"/>
                <w:szCs w:val="26"/>
              </w:rPr>
            </w:pPr>
            <w:r w:rsidRPr="0061333F">
              <w:rPr>
                <w:bCs/>
                <w:sz w:val="26"/>
                <w:szCs w:val="26"/>
              </w:rPr>
              <w:t>2.9.</w:t>
            </w:r>
          </w:p>
        </w:tc>
        <w:tc>
          <w:tcPr>
            <w:tcW w:w="8079" w:type="dxa"/>
            <w:vAlign w:val="center"/>
          </w:tcPr>
          <w:p w:rsidR="003B2270" w:rsidRPr="0061333F" w:rsidRDefault="00AE47F7" w:rsidP="00AE47F7">
            <w:pPr>
              <w:pStyle w:val="1d"/>
              <w:spacing w:line="240" w:lineRule="exact"/>
              <w:rPr>
                <w:bCs/>
                <w:sz w:val="26"/>
                <w:szCs w:val="26"/>
              </w:rPr>
            </w:pPr>
            <w:r w:rsidRPr="0061333F">
              <w:rPr>
                <w:bCs/>
                <w:sz w:val="26"/>
                <w:szCs w:val="26"/>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758" w:type="dxa"/>
            <w:vAlign w:val="center"/>
          </w:tcPr>
          <w:p w:rsidR="003B2270" w:rsidRPr="0061333F" w:rsidRDefault="003B2270" w:rsidP="000C620A">
            <w:pPr>
              <w:pStyle w:val="1d"/>
              <w:spacing w:line="240" w:lineRule="exact"/>
              <w:jc w:val="center"/>
              <w:rPr>
                <w:bCs/>
                <w:sz w:val="26"/>
                <w:szCs w:val="26"/>
              </w:rPr>
            </w:pPr>
          </w:p>
        </w:tc>
      </w:tr>
      <w:tr w:rsidR="001762F3" w:rsidRPr="00D650A4" w:rsidTr="002B6DD3">
        <w:trPr>
          <w:trHeight w:val="393"/>
          <w:jc w:val="center"/>
        </w:trPr>
        <w:tc>
          <w:tcPr>
            <w:tcW w:w="813" w:type="dxa"/>
            <w:vAlign w:val="center"/>
          </w:tcPr>
          <w:p w:rsidR="001762F3" w:rsidRPr="00D650A4" w:rsidRDefault="001762F3" w:rsidP="003B2270">
            <w:pPr>
              <w:pStyle w:val="1d"/>
              <w:spacing w:line="240" w:lineRule="exact"/>
              <w:jc w:val="center"/>
              <w:rPr>
                <w:b/>
                <w:bCs/>
                <w:sz w:val="26"/>
                <w:szCs w:val="26"/>
              </w:rPr>
            </w:pPr>
          </w:p>
        </w:tc>
        <w:tc>
          <w:tcPr>
            <w:tcW w:w="8079" w:type="dxa"/>
            <w:vAlign w:val="center"/>
          </w:tcPr>
          <w:p w:rsidR="001762F3" w:rsidRPr="00D650A4" w:rsidRDefault="001762F3" w:rsidP="00AE47F7">
            <w:pPr>
              <w:pStyle w:val="1d"/>
              <w:spacing w:line="240" w:lineRule="exact"/>
              <w:rPr>
                <w:b/>
                <w:bCs/>
                <w:sz w:val="26"/>
                <w:szCs w:val="26"/>
              </w:rPr>
            </w:pPr>
            <w:r w:rsidRPr="00D650A4">
              <w:rPr>
                <w:b/>
                <w:bCs/>
                <w:sz w:val="26"/>
                <w:szCs w:val="26"/>
              </w:rPr>
              <w:t>Приложения</w:t>
            </w:r>
            <w:r w:rsidR="00E6763C">
              <w:rPr>
                <w:b/>
                <w:bCs/>
                <w:sz w:val="26"/>
                <w:szCs w:val="26"/>
              </w:rPr>
              <w:t xml:space="preserve"> </w:t>
            </w:r>
          </w:p>
        </w:tc>
        <w:tc>
          <w:tcPr>
            <w:tcW w:w="758" w:type="dxa"/>
            <w:vAlign w:val="center"/>
          </w:tcPr>
          <w:p w:rsidR="001762F3" w:rsidRPr="00D650A4" w:rsidRDefault="001762F3" w:rsidP="000C620A">
            <w:pPr>
              <w:pStyle w:val="1d"/>
              <w:spacing w:line="240" w:lineRule="exact"/>
              <w:jc w:val="center"/>
              <w:rPr>
                <w:b/>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1762F3" w:rsidP="00D12AFC">
            <w:pPr>
              <w:pStyle w:val="1d"/>
              <w:spacing w:line="240" w:lineRule="exact"/>
              <w:rPr>
                <w:bCs/>
                <w:sz w:val="26"/>
                <w:szCs w:val="26"/>
              </w:rPr>
            </w:pPr>
            <w:r>
              <w:rPr>
                <w:sz w:val="26"/>
                <w:szCs w:val="26"/>
              </w:rPr>
              <w:t xml:space="preserve">Ответ </w:t>
            </w:r>
            <w:proofErr w:type="gramStart"/>
            <w:r w:rsidR="00767BFF">
              <w:rPr>
                <w:sz w:val="26"/>
                <w:szCs w:val="26"/>
              </w:rPr>
              <w:t>Управления государственной охраны</w:t>
            </w:r>
            <w:r w:rsidRPr="00466D12">
              <w:rPr>
                <w:sz w:val="26"/>
                <w:szCs w:val="26"/>
              </w:rPr>
              <w:t xml:space="preserve"> объектов культурного наследия Самарской области</w:t>
            </w:r>
            <w:proofErr w:type="gramEnd"/>
            <w:r w:rsidR="00767BFF">
              <w:rPr>
                <w:sz w:val="26"/>
                <w:szCs w:val="26"/>
              </w:rPr>
              <w:t xml:space="preserve"> </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D650A4" w:rsidP="00D12AFC">
            <w:pPr>
              <w:pStyle w:val="1d"/>
              <w:spacing w:line="240" w:lineRule="exact"/>
              <w:rPr>
                <w:bCs/>
                <w:sz w:val="26"/>
                <w:szCs w:val="26"/>
              </w:rPr>
            </w:pPr>
            <w:r>
              <w:rPr>
                <w:sz w:val="26"/>
                <w:szCs w:val="26"/>
              </w:rPr>
              <w:t>Ответ М</w:t>
            </w:r>
            <w:r w:rsidR="001762F3" w:rsidRPr="00466D12">
              <w:rPr>
                <w:sz w:val="26"/>
                <w:szCs w:val="26"/>
              </w:rPr>
              <w:t xml:space="preserve">инистерства лесного хозяйства, охраны окружающей среды и природопользования </w:t>
            </w:r>
            <w:r w:rsidR="006209FD">
              <w:rPr>
                <w:sz w:val="26"/>
                <w:szCs w:val="26"/>
              </w:rPr>
              <w:t>Самарской области</w:t>
            </w:r>
            <w:r w:rsidR="008F0863">
              <w:rPr>
                <w:sz w:val="26"/>
                <w:szCs w:val="26"/>
              </w:rPr>
              <w:t xml:space="preserve"> (Водный фонд)</w:t>
            </w:r>
            <w:r w:rsidR="006209FD">
              <w:rPr>
                <w:sz w:val="26"/>
                <w:szCs w:val="26"/>
              </w:rPr>
              <w:t xml:space="preserve"> </w:t>
            </w:r>
            <w:r w:rsidR="006209FD" w:rsidRPr="00AC741F">
              <w:rPr>
                <w:sz w:val="26"/>
                <w:szCs w:val="26"/>
              </w:rPr>
              <w:t>(№270401/</w:t>
            </w:r>
            <w:r w:rsidR="00D12AFC" w:rsidRPr="00AC741F">
              <w:rPr>
                <w:sz w:val="26"/>
                <w:szCs w:val="26"/>
              </w:rPr>
              <w:t>142</w:t>
            </w:r>
            <w:r w:rsidR="006209FD" w:rsidRPr="00AC741F">
              <w:rPr>
                <w:sz w:val="26"/>
                <w:szCs w:val="26"/>
              </w:rPr>
              <w:t xml:space="preserve">83 от </w:t>
            </w:r>
            <w:r w:rsidR="00D12AFC" w:rsidRPr="00AC741F">
              <w:rPr>
                <w:sz w:val="26"/>
                <w:szCs w:val="26"/>
              </w:rPr>
              <w:t>20</w:t>
            </w:r>
            <w:r w:rsidR="006209FD" w:rsidRPr="00AC741F">
              <w:rPr>
                <w:sz w:val="26"/>
                <w:szCs w:val="26"/>
              </w:rPr>
              <w:t>.</w:t>
            </w:r>
            <w:r w:rsidR="00D12AFC" w:rsidRPr="00AC741F">
              <w:rPr>
                <w:sz w:val="26"/>
                <w:szCs w:val="26"/>
              </w:rPr>
              <w:t>07</w:t>
            </w:r>
            <w:r w:rsidR="006209FD" w:rsidRPr="00AC741F">
              <w:rPr>
                <w:sz w:val="26"/>
                <w:szCs w:val="26"/>
              </w:rPr>
              <w:t>.20</w:t>
            </w:r>
            <w:r w:rsidR="00D12AFC" w:rsidRPr="00AC741F">
              <w:rPr>
                <w:sz w:val="26"/>
                <w:szCs w:val="26"/>
              </w:rPr>
              <w:t>20</w:t>
            </w:r>
            <w:r w:rsidR="006209FD" w:rsidRPr="00AC741F">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61333F" w:rsidRDefault="006209FD" w:rsidP="00AC741F">
            <w:pPr>
              <w:pStyle w:val="1d"/>
              <w:spacing w:line="240" w:lineRule="exact"/>
              <w:rPr>
                <w:bCs/>
                <w:sz w:val="26"/>
                <w:szCs w:val="26"/>
              </w:rPr>
            </w:pPr>
            <w:r>
              <w:rPr>
                <w:sz w:val="26"/>
                <w:szCs w:val="26"/>
              </w:rPr>
              <w:t>Ответ М</w:t>
            </w:r>
            <w:r w:rsidRPr="00466D12">
              <w:rPr>
                <w:sz w:val="26"/>
                <w:szCs w:val="26"/>
              </w:rPr>
              <w:t xml:space="preserve">инистерства лесного хозяйства, охраны окружающей среды и природопользования </w:t>
            </w:r>
            <w:r>
              <w:rPr>
                <w:sz w:val="26"/>
                <w:szCs w:val="26"/>
              </w:rPr>
              <w:t>Самарской области</w:t>
            </w:r>
            <w:r w:rsidR="00AC741F">
              <w:rPr>
                <w:sz w:val="26"/>
                <w:szCs w:val="26"/>
              </w:rPr>
              <w:t xml:space="preserve"> (Лесной фонд)</w:t>
            </w:r>
            <w:r>
              <w:rPr>
                <w:sz w:val="26"/>
                <w:szCs w:val="26"/>
              </w:rPr>
              <w:t xml:space="preserve"> </w:t>
            </w:r>
            <w:r w:rsidRPr="00AC741F">
              <w:rPr>
                <w:sz w:val="26"/>
                <w:szCs w:val="26"/>
              </w:rPr>
              <w:lastRenderedPageBreak/>
              <w:t>(№270502/</w:t>
            </w:r>
            <w:r w:rsidR="00AC741F" w:rsidRPr="00AC741F">
              <w:rPr>
                <w:sz w:val="26"/>
                <w:szCs w:val="26"/>
              </w:rPr>
              <w:t>13599</w:t>
            </w:r>
            <w:r w:rsidRPr="00AC741F">
              <w:rPr>
                <w:sz w:val="26"/>
                <w:szCs w:val="26"/>
              </w:rPr>
              <w:t xml:space="preserve"> от </w:t>
            </w:r>
            <w:r w:rsidR="00AC741F" w:rsidRPr="00AC741F">
              <w:rPr>
                <w:sz w:val="26"/>
                <w:szCs w:val="26"/>
              </w:rPr>
              <w:t>10</w:t>
            </w:r>
            <w:r w:rsidRPr="00AC741F">
              <w:rPr>
                <w:sz w:val="26"/>
                <w:szCs w:val="26"/>
              </w:rPr>
              <w:t>.</w:t>
            </w:r>
            <w:r w:rsidR="00AC741F" w:rsidRPr="00AC741F">
              <w:rPr>
                <w:sz w:val="26"/>
                <w:szCs w:val="26"/>
              </w:rPr>
              <w:t>07</w:t>
            </w:r>
            <w:r w:rsidRPr="00AC741F">
              <w:rPr>
                <w:sz w:val="26"/>
                <w:szCs w:val="26"/>
              </w:rPr>
              <w:t>.20</w:t>
            </w:r>
            <w:r w:rsidR="00AC741F" w:rsidRPr="00AC741F">
              <w:rPr>
                <w:sz w:val="26"/>
                <w:szCs w:val="26"/>
              </w:rPr>
              <w:t>20</w:t>
            </w:r>
            <w:r w:rsidRPr="00AC741F">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6209FD" w:rsidP="003F5127">
            <w:pPr>
              <w:pStyle w:val="1d"/>
              <w:spacing w:line="240" w:lineRule="exact"/>
              <w:rPr>
                <w:sz w:val="26"/>
                <w:szCs w:val="26"/>
              </w:rPr>
            </w:pPr>
            <w:r>
              <w:rPr>
                <w:sz w:val="26"/>
                <w:szCs w:val="26"/>
              </w:rPr>
              <w:t>Ответ М</w:t>
            </w:r>
            <w:r w:rsidRPr="00466D12">
              <w:rPr>
                <w:sz w:val="26"/>
                <w:szCs w:val="26"/>
              </w:rPr>
              <w:t xml:space="preserve">инистерства лесного хозяйства, охраны окружающей среды и природопользования </w:t>
            </w:r>
            <w:r>
              <w:rPr>
                <w:sz w:val="26"/>
                <w:szCs w:val="26"/>
              </w:rPr>
              <w:t>Самарской области</w:t>
            </w:r>
            <w:r w:rsidR="008F0863">
              <w:rPr>
                <w:sz w:val="26"/>
                <w:szCs w:val="26"/>
              </w:rPr>
              <w:t xml:space="preserve"> (ООПТ регионального значения)</w:t>
            </w:r>
            <w:r>
              <w:rPr>
                <w:sz w:val="26"/>
                <w:szCs w:val="26"/>
              </w:rPr>
              <w:t xml:space="preserve"> </w:t>
            </w:r>
            <w:r w:rsidRPr="003F5127">
              <w:rPr>
                <w:sz w:val="26"/>
                <w:szCs w:val="26"/>
              </w:rPr>
              <w:t>(№270</w:t>
            </w:r>
            <w:r w:rsidR="003F5127" w:rsidRPr="003F5127">
              <w:rPr>
                <w:sz w:val="26"/>
                <w:szCs w:val="26"/>
              </w:rPr>
              <w:t>3</w:t>
            </w:r>
            <w:r w:rsidRPr="003F5127">
              <w:rPr>
                <w:sz w:val="26"/>
                <w:szCs w:val="26"/>
              </w:rPr>
              <w:t>0</w:t>
            </w:r>
            <w:r w:rsidR="003F5127" w:rsidRPr="003F5127">
              <w:rPr>
                <w:sz w:val="26"/>
                <w:szCs w:val="26"/>
              </w:rPr>
              <w:t>3</w:t>
            </w:r>
            <w:r w:rsidRPr="003F5127">
              <w:rPr>
                <w:sz w:val="26"/>
                <w:szCs w:val="26"/>
              </w:rPr>
              <w:t>/</w:t>
            </w:r>
            <w:r w:rsidR="003F5127" w:rsidRPr="003F5127">
              <w:rPr>
                <w:sz w:val="26"/>
                <w:szCs w:val="26"/>
              </w:rPr>
              <w:t>1</w:t>
            </w:r>
            <w:r w:rsidRPr="003F5127">
              <w:rPr>
                <w:sz w:val="26"/>
                <w:szCs w:val="26"/>
              </w:rPr>
              <w:t>268</w:t>
            </w:r>
            <w:r w:rsidR="003F5127" w:rsidRPr="003F5127">
              <w:rPr>
                <w:sz w:val="26"/>
                <w:szCs w:val="26"/>
              </w:rPr>
              <w:t>0</w:t>
            </w:r>
            <w:r w:rsidRPr="003F5127">
              <w:rPr>
                <w:sz w:val="26"/>
                <w:szCs w:val="26"/>
              </w:rPr>
              <w:t xml:space="preserve"> от </w:t>
            </w:r>
            <w:r w:rsidR="003F5127" w:rsidRPr="003F5127">
              <w:rPr>
                <w:sz w:val="26"/>
                <w:szCs w:val="26"/>
              </w:rPr>
              <w:t>29</w:t>
            </w:r>
            <w:r w:rsidRPr="003F5127">
              <w:rPr>
                <w:sz w:val="26"/>
                <w:szCs w:val="26"/>
              </w:rPr>
              <w:t>.</w:t>
            </w:r>
            <w:r w:rsidR="003F5127" w:rsidRPr="003F5127">
              <w:rPr>
                <w:sz w:val="26"/>
                <w:szCs w:val="26"/>
              </w:rPr>
              <w:t>07</w:t>
            </w:r>
            <w:r w:rsidRPr="003F5127">
              <w:rPr>
                <w:sz w:val="26"/>
                <w:szCs w:val="26"/>
              </w:rPr>
              <w:t>.20</w:t>
            </w:r>
            <w:r w:rsidR="003F5127" w:rsidRPr="003F5127">
              <w:rPr>
                <w:sz w:val="26"/>
                <w:szCs w:val="26"/>
              </w:rPr>
              <w:t>20</w:t>
            </w:r>
            <w:r w:rsidRPr="003F5127">
              <w:rPr>
                <w:sz w:val="26"/>
                <w:szCs w:val="26"/>
              </w:rPr>
              <w:t>г.)</w:t>
            </w:r>
          </w:p>
        </w:tc>
        <w:tc>
          <w:tcPr>
            <w:tcW w:w="758" w:type="dxa"/>
            <w:vAlign w:val="center"/>
          </w:tcPr>
          <w:p w:rsidR="001762F3" w:rsidRPr="0061333F" w:rsidRDefault="001762F3" w:rsidP="000C620A">
            <w:pPr>
              <w:pStyle w:val="1d"/>
              <w:spacing w:line="240" w:lineRule="exact"/>
              <w:jc w:val="center"/>
              <w:rPr>
                <w:bCs/>
                <w:sz w:val="26"/>
                <w:szCs w:val="26"/>
              </w:rPr>
            </w:pPr>
          </w:p>
        </w:tc>
      </w:tr>
      <w:tr w:rsidR="001762F3" w:rsidRPr="0061333F" w:rsidTr="002B6DD3">
        <w:trPr>
          <w:trHeight w:val="393"/>
          <w:jc w:val="center"/>
        </w:trPr>
        <w:tc>
          <w:tcPr>
            <w:tcW w:w="813" w:type="dxa"/>
            <w:vAlign w:val="center"/>
          </w:tcPr>
          <w:p w:rsidR="001762F3" w:rsidRPr="0061333F" w:rsidRDefault="001762F3" w:rsidP="003B2270">
            <w:pPr>
              <w:pStyle w:val="1d"/>
              <w:spacing w:line="240" w:lineRule="exact"/>
              <w:jc w:val="center"/>
              <w:rPr>
                <w:bCs/>
                <w:sz w:val="26"/>
                <w:szCs w:val="26"/>
              </w:rPr>
            </w:pPr>
          </w:p>
        </w:tc>
        <w:tc>
          <w:tcPr>
            <w:tcW w:w="8079" w:type="dxa"/>
            <w:vAlign w:val="center"/>
          </w:tcPr>
          <w:p w:rsidR="001762F3" w:rsidRPr="00466D12" w:rsidRDefault="00CE4776" w:rsidP="00D34F46">
            <w:pPr>
              <w:pStyle w:val="1d"/>
              <w:spacing w:line="240" w:lineRule="exact"/>
              <w:rPr>
                <w:sz w:val="26"/>
                <w:szCs w:val="26"/>
              </w:rPr>
            </w:pPr>
            <w:r>
              <w:rPr>
                <w:sz w:val="26"/>
                <w:szCs w:val="26"/>
              </w:rPr>
              <w:t xml:space="preserve">Ответ </w:t>
            </w:r>
            <w:r w:rsidR="00D650A4" w:rsidRPr="00466D12">
              <w:rPr>
                <w:sz w:val="26"/>
                <w:szCs w:val="26"/>
              </w:rPr>
              <w:t xml:space="preserve">Администрации </w:t>
            </w:r>
            <w:r>
              <w:rPr>
                <w:sz w:val="26"/>
                <w:szCs w:val="26"/>
              </w:rPr>
              <w:t xml:space="preserve">муниципального района </w:t>
            </w:r>
            <w:r w:rsidR="00D34F46">
              <w:rPr>
                <w:sz w:val="26"/>
                <w:szCs w:val="26"/>
              </w:rPr>
              <w:t>Сергиевский</w:t>
            </w:r>
            <w:r w:rsidR="00D650A4" w:rsidRPr="00466D12">
              <w:rPr>
                <w:sz w:val="26"/>
                <w:szCs w:val="26"/>
              </w:rPr>
              <w:t xml:space="preserve"> </w:t>
            </w:r>
            <w:r>
              <w:rPr>
                <w:sz w:val="26"/>
                <w:szCs w:val="26"/>
              </w:rPr>
              <w:t xml:space="preserve">Самарской </w:t>
            </w:r>
            <w:r w:rsidRPr="00D34F46">
              <w:rPr>
                <w:sz w:val="26"/>
                <w:szCs w:val="26"/>
              </w:rPr>
              <w:t>области №</w:t>
            </w:r>
            <w:r w:rsidR="00D34F46" w:rsidRPr="00D34F46">
              <w:rPr>
                <w:sz w:val="26"/>
                <w:szCs w:val="26"/>
              </w:rPr>
              <w:t>2140</w:t>
            </w:r>
            <w:r w:rsidRPr="00D34F46">
              <w:rPr>
                <w:sz w:val="26"/>
                <w:szCs w:val="26"/>
              </w:rPr>
              <w:t xml:space="preserve"> от 2</w:t>
            </w:r>
            <w:r w:rsidR="00D34F46" w:rsidRPr="00D34F46">
              <w:rPr>
                <w:sz w:val="26"/>
                <w:szCs w:val="26"/>
              </w:rPr>
              <w:t>9</w:t>
            </w:r>
            <w:r w:rsidRPr="00D34F46">
              <w:rPr>
                <w:sz w:val="26"/>
                <w:szCs w:val="26"/>
              </w:rPr>
              <w:t>.06.20</w:t>
            </w:r>
            <w:r w:rsidR="00D34F46" w:rsidRPr="00D34F46">
              <w:rPr>
                <w:sz w:val="26"/>
                <w:szCs w:val="26"/>
              </w:rPr>
              <w:t>20г</w:t>
            </w:r>
            <w:r w:rsidRPr="00D34F46">
              <w:rPr>
                <w:sz w:val="26"/>
                <w:szCs w:val="26"/>
              </w:rPr>
              <w:t>.</w:t>
            </w:r>
          </w:p>
        </w:tc>
        <w:tc>
          <w:tcPr>
            <w:tcW w:w="758" w:type="dxa"/>
            <w:vAlign w:val="center"/>
          </w:tcPr>
          <w:p w:rsidR="001762F3" w:rsidRPr="0061333F" w:rsidRDefault="001762F3" w:rsidP="000C620A">
            <w:pPr>
              <w:pStyle w:val="1d"/>
              <w:spacing w:line="240" w:lineRule="exact"/>
              <w:jc w:val="center"/>
              <w:rPr>
                <w:bCs/>
                <w:sz w:val="26"/>
                <w:szCs w:val="26"/>
              </w:rPr>
            </w:pPr>
          </w:p>
        </w:tc>
      </w:tr>
      <w:tr w:rsidR="009162D4" w:rsidRPr="0061333F" w:rsidTr="002B6DD3">
        <w:trPr>
          <w:trHeight w:val="393"/>
          <w:jc w:val="center"/>
        </w:trPr>
        <w:tc>
          <w:tcPr>
            <w:tcW w:w="813" w:type="dxa"/>
            <w:vAlign w:val="center"/>
          </w:tcPr>
          <w:p w:rsidR="009162D4" w:rsidRPr="0061333F" w:rsidRDefault="009162D4" w:rsidP="003B2270">
            <w:pPr>
              <w:pStyle w:val="1d"/>
              <w:spacing w:line="240" w:lineRule="exact"/>
              <w:jc w:val="center"/>
              <w:rPr>
                <w:bCs/>
                <w:sz w:val="26"/>
                <w:szCs w:val="26"/>
              </w:rPr>
            </w:pPr>
          </w:p>
        </w:tc>
        <w:tc>
          <w:tcPr>
            <w:tcW w:w="8079" w:type="dxa"/>
            <w:vAlign w:val="center"/>
          </w:tcPr>
          <w:p w:rsidR="009162D4" w:rsidRDefault="009162D4" w:rsidP="00356CDD">
            <w:pPr>
              <w:pStyle w:val="1d"/>
              <w:spacing w:line="240" w:lineRule="exact"/>
              <w:rPr>
                <w:sz w:val="26"/>
                <w:szCs w:val="26"/>
              </w:rPr>
            </w:pPr>
            <w:r>
              <w:rPr>
                <w:sz w:val="26"/>
                <w:szCs w:val="26"/>
              </w:rPr>
              <w:t xml:space="preserve">Ответ </w:t>
            </w:r>
            <w:r w:rsidR="00356CDD">
              <w:rPr>
                <w:sz w:val="26"/>
                <w:szCs w:val="26"/>
              </w:rPr>
              <w:t>Федеральная служба</w:t>
            </w:r>
            <w:r w:rsidR="009072CA">
              <w:rPr>
                <w:sz w:val="26"/>
                <w:szCs w:val="26"/>
              </w:rPr>
              <w:t xml:space="preserve"> государственной регистрации, кадастра и картографии (</w:t>
            </w:r>
            <w:proofErr w:type="spellStart"/>
            <w:r w:rsidR="009072CA">
              <w:rPr>
                <w:sz w:val="26"/>
                <w:szCs w:val="26"/>
              </w:rPr>
              <w:t>Росреестр</w:t>
            </w:r>
            <w:proofErr w:type="spellEnd"/>
            <w:r w:rsidR="009072CA">
              <w:rPr>
                <w:sz w:val="26"/>
                <w:szCs w:val="26"/>
              </w:rPr>
              <w:t>)</w:t>
            </w:r>
          </w:p>
        </w:tc>
        <w:tc>
          <w:tcPr>
            <w:tcW w:w="758" w:type="dxa"/>
            <w:vAlign w:val="center"/>
          </w:tcPr>
          <w:p w:rsidR="009162D4" w:rsidRPr="0061333F" w:rsidRDefault="009162D4" w:rsidP="000C620A">
            <w:pPr>
              <w:pStyle w:val="1d"/>
              <w:spacing w:line="240" w:lineRule="exact"/>
              <w:jc w:val="center"/>
              <w:rPr>
                <w:bCs/>
                <w:sz w:val="26"/>
                <w:szCs w:val="26"/>
              </w:rPr>
            </w:pPr>
          </w:p>
        </w:tc>
      </w:tr>
      <w:tr w:rsidR="00D650A4" w:rsidRPr="0061333F" w:rsidTr="002B6DD3">
        <w:trPr>
          <w:trHeight w:val="393"/>
          <w:jc w:val="center"/>
        </w:trPr>
        <w:tc>
          <w:tcPr>
            <w:tcW w:w="813" w:type="dxa"/>
            <w:vAlign w:val="center"/>
          </w:tcPr>
          <w:p w:rsidR="00D650A4" w:rsidRPr="0061333F" w:rsidRDefault="00D650A4" w:rsidP="003B2270">
            <w:pPr>
              <w:pStyle w:val="1d"/>
              <w:spacing w:line="240" w:lineRule="exact"/>
              <w:jc w:val="center"/>
              <w:rPr>
                <w:bCs/>
                <w:sz w:val="26"/>
                <w:szCs w:val="26"/>
              </w:rPr>
            </w:pPr>
          </w:p>
        </w:tc>
        <w:tc>
          <w:tcPr>
            <w:tcW w:w="8079" w:type="dxa"/>
            <w:vAlign w:val="center"/>
          </w:tcPr>
          <w:p w:rsidR="00D650A4" w:rsidRPr="00466D12" w:rsidRDefault="00D650A4" w:rsidP="00353DCF">
            <w:pPr>
              <w:pStyle w:val="1d"/>
              <w:spacing w:line="240" w:lineRule="exact"/>
              <w:rPr>
                <w:sz w:val="26"/>
                <w:szCs w:val="26"/>
              </w:rPr>
            </w:pPr>
            <w:r w:rsidRPr="00466D12">
              <w:rPr>
                <w:sz w:val="26"/>
                <w:szCs w:val="26"/>
              </w:rPr>
              <w:t>Заключению Департамента по недропользованию по приволжскому федеральному округу</w:t>
            </w:r>
            <w:r w:rsidR="004F4857">
              <w:rPr>
                <w:sz w:val="26"/>
                <w:szCs w:val="26"/>
              </w:rPr>
              <w:t xml:space="preserve"> </w:t>
            </w:r>
            <w:r w:rsidR="004F4857" w:rsidRPr="00353DCF">
              <w:rPr>
                <w:sz w:val="26"/>
                <w:szCs w:val="26"/>
              </w:rPr>
              <w:t>(№СМ-ПФО-13-00-36/</w:t>
            </w:r>
            <w:r w:rsidR="00353DCF" w:rsidRPr="00353DCF">
              <w:rPr>
                <w:sz w:val="26"/>
                <w:szCs w:val="26"/>
              </w:rPr>
              <w:t>1814</w:t>
            </w:r>
            <w:r w:rsidR="004F4857" w:rsidRPr="00353DCF">
              <w:rPr>
                <w:sz w:val="26"/>
                <w:szCs w:val="26"/>
              </w:rPr>
              <w:t xml:space="preserve"> от </w:t>
            </w:r>
            <w:r w:rsidR="00353DCF" w:rsidRPr="00353DCF">
              <w:rPr>
                <w:sz w:val="26"/>
                <w:szCs w:val="26"/>
              </w:rPr>
              <w:t>28</w:t>
            </w:r>
            <w:r w:rsidR="004F4857" w:rsidRPr="00353DCF">
              <w:rPr>
                <w:sz w:val="26"/>
                <w:szCs w:val="26"/>
              </w:rPr>
              <w:t>.</w:t>
            </w:r>
            <w:r w:rsidR="00353DCF" w:rsidRPr="00353DCF">
              <w:rPr>
                <w:sz w:val="26"/>
                <w:szCs w:val="26"/>
              </w:rPr>
              <w:t>07</w:t>
            </w:r>
            <w:r w:rsidR="004F4857" w:rsidRPr="00353DCF">
              <w:rPr>
                <w:sz w:val="26"/>
                <w:szCs w:val="26"/>
              </w:rPr>
              <w:t>.20</w:t>
            </w:r>
            <w:r w:rsidR="00353DCF" w:rsidRPr="00353DCF">
              <w:rPr>
                <w:sz w:val="26"/>
                <w:szCs w:val="26"/>
              </w:rPr>
              <w:t>20г</w:t>
            </w:r>
            <w:r w:rsidR="004F4857" w:rsidRPr="00353DCF">
              <w:rPr>
                <w:sz w:val="26"/>
                <w:szCs w:val="26"/>
              </w:rPr>
              <w:t>.)</w:t>
            </w:r>
          </w:p>
        </w:tc>
        <w:tc>
          <w:tcPr>
            <w:tcW w:w="758" w:type="dxa"/>
            <w:vAlign w:val="center"/>
          </w:tcPr>
          <w:p w:rsidR="00D650A4" w:rsidRPr="0061333F" w:rsidRDefault="00D650A4" w:rsidP="000C620A">
            <w:pPr>
              <w:pStyle w:val="1d"/>
              <w:spacing w:line="240" w:lineRule="exact"/>
              <w:jc w:val="center"/>
              <w:rPr>
                <w:bCs/>
                <w:sz w:val="26"/>
                <w:szCs w:val="26"/>
              </w:rPr>
            </w:pPr>
          </w:p>
        </w:tc>
      </w:tr>
    </w:tbl>
    <w:p w:rsidR="006B03EA" w:rsidRPr="0061333F" w:rsidRDefault="006B03EA" w:rsidP="007B4756">
      <w:pPr>
        <w:tabs>
          <w:tab w:val="right" w:leader="dot" w:pos="9072"/>
        </w:tabs>
        <w:spacing w:line="360" w:lineRule="auto"/>
        <w:rPr>
          <w:bCs/>
          <w:sz w:val="26"/>
          <w:szCs w:val="26"/>
          <w:lang w:eastAsia="ru-RU"/>
        </w:rPr>
      </w:pPr>
    </w:p>
    <w:p w:rsidR="007B4756" w:rsidRDefault="007B4756"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0C620A" w:rsidRDefault="000C620A"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61333F" w:rsidRDefault="0061333F"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2C3809" w:rsidRDefault="002C3809" w:rsidP="007B4756">
      <w:pPr>
        <w:tabs>
          <w:tab w:val="right" w:leader="dot" w:pos="9072"/>
        </w:tabs>
        <w:spacing w:line="360" w:lineRule="auto"/>
        <w:rPr>
          <w:b/>
        </w:rPr>
      </w:pPr>
    </w:p>
    <w:p w:rsidR="00373C2D" w:rsidRDefault="00373C2D"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373C2D" w:rsidRDefault="00373C2D"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D55331" w:rsidRDefault="00D55331" w:rsidP="00711099">
      <w:pPr>
        <w:tabs>
          <w:tab w:val="right" w:leader="dot" w:pos="9072"/>
        </w:tabs>
        <w:spacing w:line="360" w:lineRule="auto"/>
        <w:jc w:val="center"/>
        <w:rPr>
          <w:b/>
        </w:rPr>
      </w:pPr>
    </w:p>
    <w:p w:rsidR="006B03EA" w:rsidRPr="00656A29" w:rsidRDefault="004D0597" w:rsidP="00466D12">
      <w:pPr>
        <w:pStyle w:val="1"/>
        <w:numPr>
          <w:ilvl w:val="0"/>
          <w:numId w:val="0"/>
        </w:numPr>
        <w:ind w:left="709"/>
        <w:rPr>
          <w:sz w:val="26"/>
          <w:szCs w:val="26"/>
        </w:rPr>
      </w:pPr>
      <w:r w:rsidRPr="00656A29">
        <w:rPr>
          <w:sz w:val="26"/>
          <w:szCs w:val="26"/>
        </w:rPr>
        <w:lastRenderedPageBreak/>
        <w:t>Исходно-разрешительная документация</w:t>
      </w:r>
    </w:p>
    <w:p w:rsidR="004D0597" w:rsidRPr="00656A29" w:rsidRDefault="004D0597" w:rsidP="00466D12">
      <w:pPr>
        <w:ind w:left="113" w:firstLine="709"/>
        <w:jc w:val="both"/>
        <w:rPr>
          <w:bCs/>
          <w:sz w:val="26"/>
          <w:szCs w:val="26"/>
        </w:rPr>
      </w:pPr>
      <w:r w:rsidRPr="00656A29">
        <w:rPr>
          <w:sz w:val="26"/>
          <w:szCs w:val="26"/>
        </w:rPr>
        <w:t xml:space="preserve">Проектная документация на объект </w:t>
      </w:r>
      <w:r w:rsidR="00BE5A21" w:rsidRPr="00656A29">
        <w:rPr>
          <w:sz w:val="26"/>
          <w:szCs w:val="26"/>
        </w:rPr>
        <w:t xml:space="preserve">6949П «Сбор нефти и газа со скважины №69 Южно-Орловского месторождения» </w:t>
      </w:r>
      <w:r w:rsidRPr="00656A29">
        <w:rPr>
          <w:bCs/>
          <w:sz w:val="26"/>
          <w:szCs w:val="26"/>
        </w:rPr>
        <w:t xml:space="preserve"> разработана на основании:</w:t>
      </w:r>
    </w:p>
    <w:p w:rsidR="004D0597" w:rsidRPr="00656A29" w:rsidRDefault="004D7E54" w:rsidP="00676FC8">
      <w:pPr>
        <w:pStyle w:val="af8"/>
        <w:numPr>
          <w:ilvl w:val="0"/>
          <w:numId w:val="7"/>
        </w:numPr>
        <w:jc w:val="both"/>
        <w:rPr>
          <w:rFonts w:ascii="Times New Roman" w:hAnsi="Times New Roman"/>
          <w:b w:val="0"/>
          <w:sz w:val="26"/>
          <w:szCs w:val="26"/>
        </w:rPr>
      </w:pPr>
      <w:r w:rsidRPr="00656A29">
        <w:rPr>
          <w:rFonts w:ascii="Times New Roman" w:hAnsi="Times New Roman"/>
          <w:b w:val="0"/>
          <w:sz w:val="26"/>
          <w:szCs w:val="26"/>
        </w:rPr>
        <w:t>Технического з</w:t>
      </w:r>
      <w:r w:rsidR="004D0597" w:rsidRPr="00656A29">
        <w:rPr>
          <w:rFonts w:ascii="Times New Roman" w:hAnsi="Times New Roman"/>
          <w:b w:val="0"/>
          <w:sz w:val="26"/>
          <w:szCs w:val="26"/>
        </w:rPr>
        <w:t xml:space="preserve">адания на </w:t>
      </w:r>
      <w:r w:rsidRPr="00656A29">
        <w:rPr>
          <w:rFonts w:ascii="Times New Roman" w:hAnsi="Times New Roman"/>
          <w:b w:val="0"/>
          <w:sz w:val="26"/>
          <w:szCs w:val="26"/>
        </w:rPr>
        <w:t xml:space="preserve">выполнение проекта планировки территории </w:t>
      </w:r>
      <w:r w:rsidR="004D0597" w:rsidRPr="00656A29">
        <w:rPr>
          <w:rFonts w:ascii="Times New Roman" w:hAnsi="Times New Roman"/>
          <w:b w:val="0"/>
          <w:sz w:val="26"/>
          <w:szCs w:val="26"/>
        </w:rPr>
        <w:t>проектирование объект</w:t>
      </w:r>
      <w:r w:rsidRPr="00656A29">
        <w:rPr>
          <w:rFonts w:ascii="Times New Roman" w:hAnsi="Times New Roman"/>
          <w:b w:val="0"/>
          <w:sz w:val="26"/>
          <w:szCs w:val="26"/>
        </w:rPr>
        <w:t xml:space="preserve">а: </w:t>
      </w:r>
      <w:r w:rsidR="00BE5A21" w:rsidRPr="00656A29">
        <w:rPr>
          <w:rFonts w:ascii="Times New Roman" w:hAnsi="Times New Roman"/>
          <w:b w:val="0"/>
          <w:bCs w:val="0"/>
          <w:sz w:val="26"/>
          <w:szCs w:val="26"/>
          <w:lang w:eastAsia="ar-SA"/>
        </w:rPr>
        <w:t>6949П «Сбор нефти и газа со скважины №69 Южно-Орловского месторождения»</w:t>
      </w:r>
      <w:r w:rsidR="00BE5A21" w:rsidRPr="00656A29">
        <w:rPr>
          <w:sz w:val="26"/>
          <w:szCs w:val="26"/>
          <w:lang w:eastAsia="ar-SA"/>
        </w:rPr>
        <w:t xml:space="preserve"> </w:t>
      </w:r>
      <w:r w:rsidRPr="00656A29">
        <w:rPr>
          <w:rFonts w:ascii="Times New Roman" w:hAnsi="Times New Roman"/>
          <w:b w:val="0"/>
          <w:sz w:val="26"/>
          <w:szCs w:val="26"/>
        </w:rPr>
        <w:t xml:space="preserve"> на территории муниципального района </w:t>
      </w:r>
      <w:r w:rsidR="00BE5A21" w:rsidRPr="00656A29">
        <w:rPr>
          <w:rFonts w:ascii="Times New Roman" w:hAnsi="Times New Roman"/>
          <w:b w:val="0"/>
          <w:sz w:val="26"/>
          <w:szCs w:val="26"/>
        </w:rPr>
        <w:t>Сергиевский</w:t>
      </w:r>
      <w:r w:rsidRPr="00656A29">
        <w:rPr>
          <w:rFonts w:ascii="Times New Roman" w:hAnsi="Times New Roman"/>
          <w:b w:val="0"/>
          <w:sz w:val="26"/>
          <w:szCs w:val="26"/>
        </w:rPr>
        <w:t xml:space="preserve"> Самарской области</w:t>
      </w:r>
      <w:r w:rsidR="004D0597" w:rsidRPr="00656A29">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656A29">
        <w:rPr>
          <w:rFonts w:ascii="Times New Roman" w:hAnsi="Times New Roman"/>
          <w:b w:val="0"/>
          <w:sz w:val="26"/>
          <w:szCs w:val="26"/>
        </w:rPr>
        <w:t>Самар</w:t>
      </w:r>
      <w:r w:rsidR="00BE5A21" w:rsidRPr="00656A29">
        <w:rPr>
          <w:rFonts w:ascii="Times New Roman" w:hAnsi="Times New Roman"/>
          <w:b w:val="0"/>
          <w:sz w:val="26"/>
          <w:szCs w:val="26"/>
        </w:rPr>
        <w:t>анефтегаз</w:t>
      </w:r>
      <w:proofErr w:type="spellEnd"/>
      <w:r w:rsidR="00BE5A21" w:rsidRPr="00656A29">
        <w:rPr>
          <w:rFonts w:ascii="Times New Roman" w:hAnsi="Times New Roman"/>
          <w:b w:val="0"/>
          <w:sz w:val="26"/>
          <w:szCs w:val="26"/>
        </w:rPr>
        <w:t xml:space="preserve">» О.В. </w:t>
      </w:r>
      <w:proofErr w:type="spellStart"/>
      <w:r w:rsidR="00BE5A21" w:rsidRPr="00656A29">
        <w:rPr>
          <w:rFonts w:ascii="Times New Roman" w:hAnsi="Times New Roman"/>
          <w:b w:val="0"/>
          <w:sz w:val="26"/>
          <w:szCs w:val="26"/>
        </w:rPr>
        <w:t>Гладуновым</w:t>
      </w:r>
      <w:proofErr w:type="spellEnd"/>
      <w:r w:rsidR="00BE5A21" w:rsidRPr="00656A29">
        <w:rPr>
          <w:rFonts w:ascii="Times New Roman" w:hAnsi="Times New Roman"/>
          <w:b w:val="0"/>
          <w:sz w:val="26"/>
          <w:szCs w:val="26"/>
        </w:rPr>
        <w:t xml:space="preserve"> в 2020</w:t>
      </w:r>
      <w:r w:rsidR="004D0597" w:rsidRPr="00656A29">
        <w:rPr>
          <w:rFonts w:ascii="Times New Roman" w:hAnsi="Times New Roman"/>
          <w:b w:val="0"/>
          <w:sz w:val="26"/>
          <w:szCs w:val="26"/>
        </w:rPr>
        <w:t xml:space="preserve"> г.;</w:t>
      </w:r>
    </w:p>
    <w:p w:rsidR="004D0597" w:rsidRPr="00656A29" w:rsidRDefault="004D0597" w:rsidP="00676FC8">
      <w:pPr>
        <w:pStyle w:val="a"/>
        <w:numPr>
          <w:ilvl w:val="0"/>
          <w:numId w:val="7"/>
        </w:numPr>
        <w:tabs>
          <w:tab w:val="clear" w:pos="1038"/>
          <w:tab w:val="left" w:pos="709"/>
        </w:tabs>
        <w:ind w:left="113" w:firstLine="313"/>
        <w:rPr>
          <w:rFonts w:ascii="Times New Roman" w:hAnsi="Times New Roman"/>
          <w:sz w:val="26"/>
          <w:szCs w:val="26"/>
        </w:rPr>
      </w:pPr>
      <w:r w:rsidRPr="00656A29">
        <w:rPr>
          <w:rFonts w:ascii="Times New Roman" w:hAnsi="Times New Roman"/>
          <w:sz w:val="26"/>
          <w:szCs w:val="26"/>
        </w:rPr>
        <w:t>материалов инженерных изысканий, выполненных ООО «</w:t>
      </w:r>
      <w:proofErr w:type="spellStart"/>
      <w:r w:rsidR="00EA02B4" w:rsidRPr="00656A29">
        <w:rPr>
          <w:rFonts w:ascii="Times New Roman" w:hAnsi="Times New Roman"/>
          <w:sz w:val="26"/>
          <w:szCs w:val="26"/>
        </w:rPr>
        <w:t>СамараНИПИнефть</w:t>
      </w:r>
      <w:proofErr w:type="spellEnd"/>
      <w:r w:rsidRPr="00656A29">
        <w:rPr>
          <w:rFonts w:ascii="Times New Roman" w:hAnsi="Times New Roman"/>
          <w:sz w:val="26"/>
          <w:szCs w:val="26"/>
        </w:rPr>
        <w:t xml:space="preserve">», в </w:t>
      </w:r>
      <w:r w:rsidR="005A7896" w:rsidRPr="00656A29">
        <w:rPr>
          <w:rFonts w:ascii="Times New Roman" w:hAnsi="Times New Roman"/>
          <w:sz w:val="26"/>
          <w:szCs w:val="26"/>
        </w:rPr>
        <w:t>20</w:t>
      </w:r>
      <w:r w:rsidR="00BE5A21" w:rsidRPr="00656A29">
        <w:rPr>
          <w:rFonts w:ascii="Times New Roman" w:hAnsi="Times New Roman"/>
          <w:sz w:val="26"/>
          <w:szCs w:val="26"/>
        </w:rPr>
        <w:t>20</w:t>
      </w:r>
      <w:r w:rsidR="005A7896" w:rsidRPr="00656A29">
        <w:rPr>
          <w:rFonts w:ascii="Times New Roman" w:hAnsi="Times New Roman"/>
          <w:sz w:val="26"/>
          <w:szCs w:val="26"/>
        </w:rPr>
        <w:t>г</w:t>
      </w:r>
      <w:r w:rsidRPr="00656A29">
        <w:rPr>
          <w:rFonts w:ascii="Times New Roman" w:hAnsi="Times New Roman"/>
          <w:sz w:val="26"/>
          <w:szCs w:val="26"/>
        </w:rPr>
        <w:t>.</w:t>
      </w:r>
    </w:p>
    <w:p w:rsidR="004D0597" w:rsidRPr="00656A29" w:rsidRDefault="001D05A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656A29">
        <w:rPr>
          <w:rFonts w:ascii="Times New Roman" w:eastAsiaTheme="minorHAnsi" w:hAnsi="Times New Roman" w:cs="Times New Roman"/>
          <w:sz w:val="26"/>
          <w:szCs w:val="26"/>
        </w:rPr>
        <w:t xml:space="preserve"> следующих документов:</w:t>
      </w:r>
    </w:p>
    <w:p w:rsidR="006F737C" w:rsidRPr="00656A2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 xml:space="preserve">- </w:t>
      </w:r>
      <w:hyperlink r:id="rId13" w:history="1">
        <w:r w:rsidRPr="00656A29">
          <w:rPr>
            <w:rFonts w:ascii="Times New Roman" w:eastAsiaTheme="minorHAnsi" w:hAnsi="Times New Roman" w:cs="Times New Roman"/>
            <w:sz w:val="26"/>
            <w:szCs w:val="26"/>
          </w:rPr>
          <w:t xml:space="preserve">Схема территориального планирования муниципального района </w:t>
        </w:r>
        <w:r w:rsidR="00BE5A21" w:rsidRPr="00656A29">
          <w:rPr>
            <w:rFonts w:ascii="Times New Roman" w:eastAsiaTheme="minorHAnsi" w:hAnsi="Times New Roman" w:cs="Times New Roman"/>
            <w:sz w:val="26"/>
            <w:szCs w:val="26"/>
          </w:rPr>
          <w:t>Сергиевский</w:t>
        </w:r>
      </w:hyperlink>
      <w:r w:rsidRPr="00656A29">
        <w:rPr>
          <w:rFonts w:ascii="Times New Roman" w:eastAsiaTheme="minorHAnsi" w:hAnsi="Times New Roman" w:cs="Times New Roman"/>
          <w:sz w:val="26"/>
          <w:szCs w:val="26"/>
        </w:rPr>
        <w:t>;</w:t>
      </w:r>
    </w:p>
    <w:p w:rsidR="006F737C" w:rsidRPr="00656A29" w:rsidRDefault="005A7896"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0A5A6F" w:rsidRPr="00656A29">
        <w:rPr>
          <w:rFonts w:ascii="Times New Roman" w:eastAsiaTheme="minorHAnsi" w:hAnsi="Times New Roman" w:cs="Times New Roman"/>
          <w:sz w:val="26"/>
          <w:szCs w:val="26"/>
        </w:rPr>
        <w:t xml:space="preserve"> </w:t>
      </w:r>
      <w:r w:rsidR="001D05AC" w:rsidRPr="00656A29">
        <w:rPr>
          <w:rFonts w:ascii="Times New Roman" w:eastAsiaTheme="minorHAnsi" w:hAnsi="Times New Roman" w:cs="Times New Roman"/>
          <w:sz w:val="26"/>
          <w:szCs w:val="26"/>
        </w:rPr>
        <w:t>Карты градостроительного зонирования сельск</w:t>
      </w:r>
      <w:r w:rsidR="00780C6D" w:rsidRPr="00656A29">
        <w:rPr>
          <w:rFonts w:ascii="Times New Roman" w:eastAsiaTheme="minorHAnsi" w:hAnsi="Times New Roman" w:cs="Times New Roman"/>
          <w:sz w:val="26"/>
          <w:szCs w:val="26"/>
        </w:rPr>
        <w:t>ого</w:t>
      </w:r>
      <w:r w:rsidR="001D05AC" w:rsidRPr="00656A29">
        <w:rPr>
          <w:rFonts w:ascii="Times New Roman" w:eastAsiaTheme="minorHAnsi" w:hAnsi="Times New Roman" w:cs="Times New Roman"/>
          <w:sz w:val="26"/>
          <w:szCs w:val="26"/>
        </w:rPr>
        <w:t xml:space="preserve"> поселени</w:t>
      </w:r>
      <w:r w:rsidR="00780C6D" w:rsidRPr="00656A29">
        <w:rPr>
          <w:rFonts w:ascii="Times New Roman" w:eastAsiaTheme="minorHAnsi" w:hAnsi="Times New Roman" w:cs="Times New Roman"/>
          <w:sz w:val="26"/>
          <w:szCs w:val="26"/>
        </w:rPr>
        <w:t xml:space="preserve">я </w:t>
      </w:r>
      <w:r w:rsidR="00BE5A21" w:rsidRPr="00656A29">
        <w:rPr>
          <w:rFonts w:ascii="Times New Roman" w:eastAsiaTheme="minorHAnsi" w:hAnsi="Times New Roman" w:cs="Times New Roman"/>
          <w:sz w:val="26"/>
          <w:szCs w:val="26"/>
        </w:rPr>
        <w:t>Черновка</w:t>
      </w:r>
      <w:r w:rsidR="00391F66" w:rsidRPr="00656A29">
        <w:rPr>
          <w:rFonts w:ascii="Times New Roman" w:eastAsiaTheme="minorHAnsi" w:hAnsi="Times New Roman" w:cs="Times New Roman"/>
          <w:sz w:val="26"/>
          <w:szCs w:val="26"/>
        </w:rPr>
        <w:t xml:space="preserve"> муниципального района </w:t>
      </w:r>
      <w:r w:rsidR="00BE5A21" w:rsidRPr="00656A29">
        <w:rPr>
          <w:rFonts w:ascii="Times New Roman" w:eastAsiaTheme="minorHAnsi" w:hAnsi="Times New Roman" w:cs="Times New Roman"/>
          <w:sz w:val="26"/>
          <w:szCs w:val="26"/>
        </w:rPr>
        <w:t>Сергиевский</w:t>
      </w:r>
      <w:r w:rsidR="00391F66" w:rsidRPr="00656A29">
        <w:rPr>
          <w:rFonts w:ascii="Times New Roman" w:eastAsiaTheme="minorHAnsi" w:hAnsi="Times New Roman" w:cs="Times New Roman"/>
          <w:sz w:val="26"/>
          <w:szCs w:val="26"/>
        </w:rPr>
        <w:t xml:space="preserve"> Самарской области</w:t>
      </w:r>
      <w:r w:rsidR="001D05AC" w:rsidRPr="00656A29">
        <w:rPr>
          <w:rFonts w:ascii="Times New Roman" w:eastAsiaTheme="minorHAnsi" w:hAnsi="Times New Roman" w:cs="Times New Roman"/>
          <w:sz w:val="26"/>
          <w:szCs w:val="26"/>
        </w:rPr>
        <w:t>;</w:t>
      </w:r>
    </w:p>
    <w:p w:rsidR="004D0597" w:rsidRPr="00656A2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9D6948" w:rsidRPr="00656A29">
        <w:rPr>
          <w:rFonts w:ascii="Times New Roman" w:hAnsi="Times New Roman" w:cs="Times New Roman"/>
          <w:sz w:val="26"/>
          <w:szCs w:val="26"/>
        </w:rPr>
        <w:t xml:space="preserve"> </w:t>
      </w:r>
      <w:r w:rsidR="009D6948" w:rsidRPr="00656A29">
        <w:rPr>
          <w:rFonts w:ascii="Times New Roman" w:eastAsiaTheme="minorHAnsi" w:hAnsi="Times New Roman" w:cs="Times New Roman"/>
          <w:sz w:val="26"/>
          <w:szCs w:val="26"/>
        </w:rPr>
        <w:t>Градостроительный кодекс Российской Федерации от 29.12.2004 N 190-ФЗ</w:t>
      </w:r>
      <w:r w:rsidRPr="00656A29">
        <w:rPr>
          <w:rFonts w:ascii="Times New Roman" w:eastAsiaTheme="minorHAnsi" w:hAnsi="Times New Roman" w:cs="Times New Roman"/>
          <w:sz w:val="26"/>
          <w:szCs w:val="26"/>
        </w:rPr>
        <w:t>;</w:t>
      </w:r>
    </w:p>
    <w:p w:rsidR="004D0597" w:rsidRPr="00656A2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A17029" w:rsidRPr="00656A29">
        <w:rPr>
          <w:rFonts w:ascii="Times New Roman" w:hAnsi="Times New Roman" w:cs="Times New Roman"/>
          <w:sz w:val="26"/>
          <w:szCs w:val="26"/>
        </w:rPr>
        <w:t xml:space="preserve"> </w:t>
      </w:r>
      <w:r w:rsidR="00A17029" w:rsidRPr="00656A29">
        <w:rPr>
          <w:rFonts w:ascii="Times New Roman" w:eastAsiaTheme="minorHAnsi" w:hAnsi="Times New Roman" w:cs="Times New Roman"/>
          <w:sz w:val="26"/>
          <w:szCs w:val="26"/>
        </w:rPr>
        <w:t>Земельный кодекс Российской Федерации от 25.10.2001 N 136-ФЗ</w:t>
      </w:r>
      <w:r w:rsidRPr="00656A29">
        <w:rPr>
          <w:rFonts w:ascii="Times New Roman" w:eastAsiaTheme="minorHAnsi" w:hAnsi="Times New Roman" w:cs="Times New Roman"/>
          <w:sz w:val="26"/>
          <w:szCs w:val="26"/>
        </w:rPr>
        <w:t>;</w:t>
      </w:r>
    </w:p>
    <w:p w:rsidR="004D0597" w:rsidRPr="00656A29" w:rsidRDefault="004D0597"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A17029" w:rsidRPr="00656A29">
        <w:rPr>
          <w:rFonts w:ascii="Times New Roman" w:hAnsi="Times New Roman" w:cs="Times New Roman"/>
          <w:sz w:val="26"/>
          <w:szCs w:val="26"/>
        </w:rPr>
        <w:t xml:space="preserve"> </w:t>
      </w:r>
      <w:r w:rsidR="00A17029" w:rsidRPr="00656A29">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656A29">
        <w:rPr>
          <w:rFonts w:ascii="Times New Roman" w:eastAsiaTheme="minorHAnsi" w:hAnsi="Times New Roman" w:cs="Times New Roman"/>
          <w:sz w:val="26"/>
          <w:szCs w:val="26"/>
        </w:rPr>
        <w:t>;</w:t>
      </w:r>
    </w:p>
    <w:p w:rsidR="006F737C" w:rsidRPr="00656A2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1D05AC" w:rsidRPr="00656A29">
        <w:rPr>
          <w:rFonts w:ascii="Times New Roman" w:eastAsiaTheme="minorHAnsi" w:hAnsi="Times New Roman" w:cs="Times New Roman"/>
          <w:sz w:val="26"/>
          <w:szCs w:val="26"/>
        </w:rPr>
        <w:t xml:space="preserve"> </w:t>
      </w:r>
      <w:r w:rsidRPr="00656A29">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Pr="00656A29" w:rsidRDefault="006F737C" w:rsidP="00466D12">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 xml:space="preserve">- Постановление Правительства РФ от 12.05.2017 N 564 </w:t>
      </w:r>
      <w:r w:rsidR="00391F66" w:rsidRPr="00656A29">
        <w:rPr>
          <w:rFonts w:ascii="Times New Roman" w:eastAsiaTheme="minorHAnsi" w:hAnsi="Times New Roman" w:cs="Times New Roman"/>
          <w:sz w:val="26"/>
          <w:szCs w:val="26"/>
        </w:rPr>
        <w:t>«</w:t>
      </w:r>
      <w:r w:rsidRPr="00656A29">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BE25ED" w:rsidRPr="00656A29">
        <w:rPr>
          <w:rFonts w:ascii="Times New Roman" w:eastAsiaTheme="minorHAnsi" w:hAnsi="Times New Roman" w:cs="Times New Roman"/>
          <w:sz w:val="26"/>
          <w:szCs w:val="26"/>
        </w:rPr>
        <w:t>»;</w:t>
      </w:r>
    </w:p>
    <w:p w:rsidR="00BE25ED" w:rsidRDefault="001F1F32" w:rsidP="00BE25ED">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656A29">
        <w:rPr>
          <w:rFonts w:ascii="Times New Roman" w:eastAsiaTheme="minorHAnsi" w:hAnsi="Times New Roman" w:cs="Times New Roman"/>
          <w:sz w:val="26"/>
          <w:szCs w:val="26"/>
        </w:rPr>
        <w:t>-</w:t>
      </w:r>
      <w:r w:rsidR="00BE25ED" w:rsidRPr="00656A29">
        <w:rPr>
          <w:rFonts w:ascii="Times New Roman" w:eastAsiaTheme="minorHAnsi" w:hAnsi="Times New Roman" w:cs="Times New Roman"/>
          <w:sz w:val="26"/>
          <w:szCs w:val="26"/>
        </w:rPr>
        <w:t xml:space="preserve">Постановление Администрации сельского поселения </w:t>
      </w:r>
      <w:r w:rsidR="004C62DD" w:rsidRPr="00656A29">
        <w:rPr>
          <w:rFonts w:ascii="Times New Roman" w:eastAsiaTheme="minorHAnsi" w:hAnsi="Times New Roman" w:cs="Times New Roman"/>
          <w:sz w:val="26"/>
          <w:szCs w:val="26"/>
        </w:rPr>
        <w:t>Черновка</w:t>
      </w:r>
      <w:r w:rsidR="00BE25ED" w:rsidRPr="00656A29">
        <w:rPr>
          <w:rFonts w:ascii="Times New Roman" w:eastAsiaTheme="minorHAnsi" w:hAnsi="Times New Roman" w:cs="Times New Roman"/>
          <w:sz w:val="26"/>
          <w:szCs w:val="26"/>
        </w:rPr>
        <w:t xml:space="preserve"> муниципального района </w:t>
      </w:r>
      <w:r w:rsidR="007A232E" w:rsidRPr="00656A29">
        <w:rPr>
          <w:rFonts w:ascii="Times New Roman" w:eastAsiaTheme="minorHAnsi" w:hAnsi="Times New Roman" w:cs="Times New Roman"/>
          <w:sz w:val="26"/>
          <w:szCs w:val="26"/>
        </w:rPr>
        <w:t>Сергиевский</w:t>
      </w:r>
      <w:r w:rsidR="00BE25ED" w:rsidRPr="00656A29">
        <w:rPr>
          <w:rFonts w:ascii="Times New Roman" w:eastAsiaTheme="minorHAnsi" w:hAnsi="Times New Roman" w:cs="Times New Roman"/>
          <w:sz w:val="26"/>
          <w:szCs w:val="26"/>
        </w:rPr>
        <w:t xml:space="preserve"> Самарской области </w:t>
      </w:r>
      <w:r w:rsidRPr="00656A29">
        <w:rPr>
          <w:rFonts w:ascii="Times New Roman" w:eastAsiaTheme="minorHAnsi" w:hAnsi="Times New Roman" w:cs="Times New Roman"/>
          <w:sz w:val="26"/>
          <w:szCs w:val="26"/>
        </w:rPr>
        <w:t>от 0</w:t>
      </w:r>
      <w:r w:rsidR="007A232E" w:rsidRPr="00656A29">
        <w:rPr>
          <w:rFonts w:ascii="Times New Roman" w:eastAsiaTheme="minorHAnsi" w:hAnsi="Times New Roman" w:cs="Times New Roman"/>
          <w:sz w:val="26"/>
          <w:szCs w:val="26"/>
        </w:rPr>
        <w:t>7</w:t>
      </w:r>
      <w:r w:rsidRPr="00656A29">
        <w:rPr>
          <w:rFonts w:ascii="Times New Roman" w:eastAsiaTheme="minorHAnsi" w:hAnsi="Times New Roman" w:cs="Times New Roman"/>
          <w:sz w:val="26"/>
          <w:szCs w:val="26"/>
        </w:rPr>
        <w:t>.05.20</w:t>
      </w:r>
      <w:r w:rsidR="007A232E" w:rsidRPr="00656A29">
        <w:rPr>
          <w:rFonts w:ascii="Times New Roman" w:eastAsiaTheme="minorHAnsi" w:hAnsi="Times New Roman" w:cs="Times New Roman"/>
          <w:sz w:val="26"/>
          <w:szCs w:val="26"/>
        </w:rPr>
        <w:t>20</w:t>
      </w:r>
      <w:r w:rsidRPr="00656A29">
        <w:rPr>
          <w:rFonts w:ascii="Times New Roman" w:eastAsiaTheme="minorHAnsi" w:hAnsi="Times New Roman" w:cs="Times New Roman"/>
          <w:sz w:val="26"/>
          <w:szCs w:val="26"/>
        </w:rPr>
        <w:t>г. №</w:t>
      </w:r>
      <w:r w:rsidR="007A232E" w:rsidRPr="00656A29">
        <w:rPr>
          <w:rFonts w:ascii="Times New Roman" w:eastAsiaTheme="minorHAnsi" w:hAnsi="Times New Roman" w:cs="Times New Roman"/>
          <w:sz w:val="26"/>
          <w:szCs w:val="26"/>
        </w:rPr>
        <w:t>32а</w:t>
      </w:r>
      <w:r w:rsidRPr="00656A29">
        <w:rPr>
          <w:rFonts w:ascii="Times New Roman" w:eastAsiaTheme="minorHAnsi" w:hAnsi="Times New Roman" w:cs="Times New Roman"/>
          <w:sz w:val="26"/>
          <w:szCs w:val="26"/>
        </w:rPr>
        <w:t xml:space="preserve"> «О </w:t>
      </w:r>
      <w:r w:rsidR="007A232E" w:rsidRPr="00656A29">
        <w:rPr>
          <w:rFonts w:ascii="Times New Roman" w:eastAsiaTheme="minorHAnsi" w:hAnsi="Times New Roman" w:cs="Times New Roman"/>
          <w:sz w:val="26"/>
          <w:szCs w:val="26"/>
        </w:rPr>
        <w:t>подготовке проекта планировки территории и проекта</w:t>
      </w:r>
      <w:r w:rsidR="00F21BC8" w:rsidRPr="00656A29">
        <w:rPr>
          <w:rFonts w:ascii="Times New Roman" w:eastAsiaTheme="minorHAnsi" w:hAnsi="Times New Roman" w:cs="Times New Roman"/>
          <w:sz w:val="26"/>
          <w:szCs w:val="26"/>
        </w:rPr>
        <w:t xml:space="preserve"> межевания</w:t>
      </w:r>
      <w:r w:rsidRPr="00656A29">
        <w:rPr>
          <w:rFonts w:ascii="Times New Roman" w:eastAsiaTheme="minorHAnsi" w:hAnsi="Times New Roman" w:cs="Times New Roman"/>
          <w:sz w:val="26"/>
          <w:szCs w:val="26"/>
        </w:rPr>
        <w:t xml:space="preserve"> территории объекта АО «</w:t>
      </w:r>
      <w:proofErr w:type="spellStart"/>
      <w:r w:rsidRPr="00656A29">
        <w:rPr>
          <w:rFonts w:ascii="Times New Roman" w:eastAsiaTheme="minorHAnsi" w:hAnsi="Times New Roman" w:cs="Times New Roman"/>
          <w:sz w:val="26"/>
          <w:szCs w:val="26"/>
        </w:rPr>
        <w:t>Самаранефтегаз</w:t>
      </w:r>
      <w:proofErr w:type="spellEnd"/>
      <w:r w:rsidRPr="00656A29">
        <w:rPr>
          <w:rFonts w:ascii="Times New Roman" w:eastAsiaTheme="minorHAnsi" w:hAnsi="Times New Roman" w:cs="Times New Roman"/>
          <w:sz w:val="26"/>
          <w:szCs w:val="26"/>
        </w:rPr>
        <w:t xml:space="preserve">»: </w:t>
      </w:r>
      <w:r w:rsidR="00F21BC8" w:rsidRPr="00656A29">
        <w:rPr>
          <w:rFonts w:ascii="Times New Roman" w:eastAsiaTheme="minorHAnsi" w:hAnsi="Times New Roman" w:cs="Times New Roman"/>
          <w:sz w:val="26"/>
          <w:szCs w:val="26"/>
        </w:rPr>
        <w:t>6949</w:t>
      </w:r>
      <w:r w:rsidRPr="00656A29">
        <w:rPr>
          <w:rFonts w:ascii="Times New Roman" w:eastAsiaTheme="minorHAnsi" w:hAnsi="Times New Roman" w:cs="Times New Roman"/>
          <w:sz w:val="26"/>
          <w:szCs w:val="26"/>
        </w:rPr>
        <w:t>П «Сбор нефти и газа со скважин</w:t>
      </w:r>
      <w:r w:rsidR="00F21BC8" w:rsidRPr="00656A29">
        <w:rPr>
          <w:rFonts w:ascii="Times New Roman" w:eastAsiaTheme="minorHAnsi" w:hAnsi="Times New Roman" w:cs="Times New Roman"/>
          <w:sz w:val="26"/>
          <w:szCs w:val="26"/>
        </w:rPr>
        <w:t>ы</w:t>
      </w:r>
      <w:r w:rsidRPr="00656A29">
        <w:rPr>
          <w:rFonts w:ascii="Times New Roman" w:eastAsiaTheme="minorHAnsi" w:hAnsi="Times New Roman" w:cs="Times New Roman"/>
          <w:sz w:val="26"/>
          <w:szCs w:val="26"/>
        </w:rPr>
        <w:t xml:space="preserve"> №</w:t>
      </w:r>
      <w:r w:rsidR="00F21BC8" w:rsidRPr="00656A29">
        <w:rPr>
          <w:rFonts w:ascii="Times New Roman" w:eastAsiaTheme="minorHAnsi" w:hAnsi="Times New Roman" w:cs="Times New Roman"/>
          <w:sz w:val="26"/>
          <w:szCs w:val="26"/>
        </w:rPr>
        <w:t>69</w:t>
      </w:r>
      <w:r w:rsidRPr="00656A29">
        <w:rPr>
          <w:rFonts w:ascii="Times New Roman" w:eastAsiaTheme="minorHAnsi" w:hAnsi="Times New Roman" w:cs="Times New Roman"/>
          <w:sz w:val="26"/>
          <w:szCs w:val="26"/>
        </w:rPr>
        <w:t xml:space="preserve"> </w:t>
      </w:r>
      <w:r w:rsidR="00F21BC8" w:rsidRPr="00656A29">
        <w:rPr>
          <w:rFonts w:ascii="Times New Roman" w:eastAsiaTheme="minorHAnsi" w:hAnsi="Times New Roman" w:cs="Times New Roman"/>
          <w:sz w:val="26"/>
          <w:szCs w:val="26"/>
        </w:rPr>
        <w:t>Южно-Орловского</w:t>
      </w:r>
      <w:r w:rsidRPr="00656A29">
        <w:rPr>
          <w:rFonts w:ascii="Times New Roman" w:eastAsiaTheme="minorHAnsi" w:hAnsi="Times New Roman" w:cs="Times New Roman"/>
          <w:sz w:val="26"/>
          <w:szCs w:val="26"/>
        </w:rPr>
        <w:t>  месторождения»</w:t>
      </w:r>
      <w:r w:rsidRPr="001F1F32">
        <w:rPr>
          <w:rFonts w:ascii="Times New Roman" w:eastAsiaTheme="minorHAnsi" w:hAnsi="Times New Roman" w:cs="Times New Roman"/>
          <w:sz w:val="26"/>
          <w:szCs w:val="26"/>
        </w:rPr>
        <w:t xml:space="preserve"> в границах сельского поселения </w:t>
      </w:r>
      <w:r w:rsidR="00F21BC8">
        <w:rPr>
          <w:rFonts w:ascii="Times New Roman" w:eastAsiaTheme="minorHAnsi" w:hAnsi="Times New Roman" w:cs="Times New Roman"/>
          <w:sz w:val="26"/>
          <w:szCs w:val="26"/>
        </w:rPr>
        <w:t>Черновка</w:t>
      </w:r>
      <w:r w:rsidRPr="001F1F32">
        <w:rPr>
          <w:rFonts w:ascii="Times New Roman" w:eastAsiaTheme="minorHAnsi" w:hAnsi="Times New Roman" w:cs="Times New Roman"/>
          <w:sz w:val="26"/>
          <w:szCs w:val="26"/>
        </w:rPr>
        <w:t xml:space="preserve"> муниципального района </w:t>
      </w:r>
      <w:r w:rsidR="00F21BC8">
        <w:rPr>
          <w:rFonts w:ascii="Times New Roman" w:eastAsiaTheme="minorHAnsi" w:hAnsi="Times New Roman" w:cs="Times New Roman"/>
          <w:sz w:val="26"/>
          <w:szCs w:val="26"/>
        </w:rPr>
        <w:t>Сергиевский</w:t>
      </w:r>
      <w:r w:rsidRPr="001F1F32">
        <w:rPr>
          <w:rFonts w:ascii="Times New Roman" w:eastAsiaTheme="minorHAnsi" w:hAnsi="Times New Roman" w:cs="Times New Roman"/>
          <w:sz w:val="26"/>
          <w:szCs w:val="26"/>
        </w:rPr>
        <w:t xml:space="preserve"> Самарской области.</w:t>
      </w:r>
      <w:r>
        <w:rPr>
          <w:color w:val="000000"/>
          <w:sz w:val="26"/>
          <w:szCs w:val="26"/>
        </w:rPr>
        <w:t xml:space="preserve"> </w:t>
      </w:r>
    </w:p>
    <w:p w:rsidR="004D0597" w:rsidRPr="00466D12" w:rsidRDefault="004D0597" w:rsidP="00466D12">
      <w:pPr>
        <w:pStyle w:val="af6"/>
        <w:spacing w:before="0"/>
        <w:ind w:left="113" w:firstLine="709"/>
        <w:rPr>
          <w:rFonts w:ascii="Times New Roman" w:hAnsi="Times New Roman"/>
          <w:sz w:val="26"/>
          <w:szCs w:val="26"/>
        </w:rPr>
      </w:pPr>
      <w:r w:rsidRPr="00466D12">
        <w:rPr>
          <w:rFonts w:ascii="Times New Roman" w:hAnsi="Times New Roman"/>
          <w:sz w:val="26"/>
          <w:szCs w:val="26"/>
        </w:rPr>
        <w:t>Заказчик –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4D0597" w:rsidRPr="00466D12" w:rsidRDefault="004D0597"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391F66" w:rsidRPr="00466D12" w:rsidRDefault="00391F66" w:rsidP="00466D12">
      <w:pPr>
        <w:rPr>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tabs>
          <w:tab w:val="right" w:leader="dot" w:pos="9072"/>
        </w:tabs>
        <w:jc w:val="center"/>
        <w:rPr>
          <w:b/>
          <w:sz w:val="26"/>
          <w:szCs w:val="26"/>
        </w:rPr>
      </w:pPr>
      <w:r w:rsidRPr="00466D12">
        <w:rPr>
          <w:b/>
          <w:sz w:val="26"/>
          <w:szCs w:val="26"/>
        </w:rPr>
        <w:t>Раздел 2 "Положение о размещении линейных объектов"</w:t>
      </w:r>
    </w:p>
    <w:p w:rsidR="0094762A" w:rsidRPr="00466D12" w:rsidRDefault="0094762A"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F92446" w:rsidRPr="00466D12" w:rsidRDefault="00F92446" w:rsidP="00466D12">
      <w:pPr>
        <w:pStyle w:val="af6"/>
        <w:spacing w:before="0"/>
        <w:ind w:firstLine="709"/>
        <w:rPr>
          <w:rFonts w:ascii="Times New Roman" w:hAnsi="Times New Roman"/>
          <w:sz w:val="26"/>
          <w:szCs w:val="26"/>
        </w:rPr>
      </w:pPr>
    </w:p>
    <w:p w:rsidR="0094762A" w:rsidRPr="00466D12" w:rsidRDefault="0094762A" w:rsidP="00466D12">
      <w:pPr>
        <w:pStyle w:val="af6"/>
        <w:spacing w:before="0"/>
        <w:ind w:firstLine="709"/>
        <w:rPr>
          <w:rFonts w:ascii="Times New Roman" w:hAnsi="Times New Roman"/>
          <w:sz w:val="26"/>
          <w:szCs w:val="26"/>
        </w:rPr>
      </w:pPr>
    </w:p>
    <w:p w:rsidR="00B37131" w:rsidRDefault="00B37131" w:rsidP="00466D12">
      <w:pPr>
        <w:pStyle w:val="af6"/>
        <w:spacing w:before="0"/>
        <w:ind w:firstLine="709"/>
        <w:rPr>
          <w:rFonts w:ascii="Times New Roman" w:hAnsi="Times New Roman"/>
          <w:sz w:val="26"/>
          <w:szCs w:val="26"/>
        </w:rPr>
      </w:pPr>
    </w:p>
    <w:p w:rsidR="00466D12" w:rsidRPr="00466D12" w:rsidRDefault="00466D12"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Default="00B37131" w:rsidP="00466D12">
      <w:pPr>
        <w:pStyle w:val="af6"/>
        <w:spacing w:before="0"/>
        <w:ind w:firstLine="709"/>
        <w:rPr>
          <w:rFonts w:ascii="Times New Roman" w:hAnsi="Times New Roman"/>
          <w:sz w:val="26"/>
          <w:szCs w:val="26"/>
        </w:rPr>
      </w:pPr>
    </w:p>
    <w:p w:rsidR="00373C2D" w:rsidRPr="00466D12" w:rsidRDefault="00373C2D"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Pr="00466D12" w:rsidRDefault="00B37131" w:rsidP="00466D12">
      <w:pPr>
        <w:pStyle w:val="af6"/>
        <w:spacing w:before="0"/>
        <w:ind w:firstLine="709"/>
        <w:rPr>
          <w:rFonts w:ascii="Times New Roman" w:hAnsi="Times New Roman"/>
          <w:sz w:val="26"/>
          <w:szCs w:val="26"/>
        </w:rPr>
      </w:pPr>
    </w:p>
    <w:p w:rsidR="00B37131" w:rsidRDefault="00B37131" w:rsidP="00466D12">
      <w:pPr>
        <w:pStyle w:val="af6"/>
        <w:spacing w:before="0"/>
        <w:ind w:firstLine="709"/>
        <w:rPr>
          <w:rFonts w:ascii="Times New Roman" w:hAnsi="Times New Roman"/>
          <w:sz w:val="26"/>
          <w:szCs w:val="26"/>
        </w:rPr>
      </w:pPr>
    </w:p>
    <w:p w:rsidR="00FC2674" w:rsidRDefault="00FC2674" w:rsidP="00466D12">
      <w:pPr>
        <w:pStyle w:val="af6"/>
        <w:spacing w:before="0"/>
        <w:ind w:firstLine="709"/>
        <w:rPr>
          <w:rFonts w:ascii="Times New Roman" w:hAnsi="Times New Roman"/>
          <w:sz w:val="26"/>
          <w:szCs w:val="26"/>
        </w:rPr>
      </w:pPr>
    </w:p>
    <w:p w:rsidR="00FC2674" w:rsidRPr="00466D12" w:rsidRDefault="00FC2674" w:rsidP="00466D12">
      <w:pPr>
        <w:pStyle w:val="af6"/>
        <w:spacing w:before="0"/>
        <w:ind w:firstLine="709"/>
        <w:rPr>
          <w:rFonts w:ascii="Times New Roman" w:hAnsi="Times New Roman"/>
          <w:sz w:val="26"/>
          <w:szCs w:val="26"/>
        </w:rPr>
      </w:pPr>
    </w:p>
    <w:p w:rsidR="005A7896" w:rsidRPr="00466D12" w:rsidRDefault="009C1012" w:rsidP="000E0160">
      <w:pPr>
        <w:pStyle w:val="1"/>
      </w:pPr>
      <w:r w:rsidRPr="00466D12">
        <w:lastRenderedPageBreak/>
        <w:t>2.</w:t>
      </w:r>
      <w:r w:rsidR="00F364BB">
        <w:t>1</w:t>
      </w:r>
      <w:r w:rsidRPr="00466D12">
        <w:t xml:space="preserve"> </w:t>
      </w:r>
      <w:r w:rsidR="001F1F32">
        <w:rPr>
          <w:shd w:val="clear" w:color="auto" w:fill="FFFFFF"/>
        </w:rPr>
        <w:t>Н</w:t>
      </w:r>
      <w:r w:rsidR="001F1F32" w:rsidRPr="001F1F32">
        <w:rPr>
          <w:shd w:val="clear" w:color="auto" w:fill="FFFFFF"/>
        </w:rPr>
        <w:t>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r w:rsidR="00517F4B" w:rsidRPr="00517F4B">
        <w:rPr>
          <w:shd w:val="clear" w:color="auto" w:fill="FFFFFF"/>
        </w:rPr>
        <w:t xml:space="preserve"> </w:t>
      </w:r>
    </w:p>
    <w:p w:rsidR="00B47860" w:rsidRPr="008E2B65" w:rsidRDefault="00B47860" w:rsidP="00B47860">
      <w:pPr>
        <w:pStyle w:val="af6"/>
        <w:spacing w:before="0"/>
        <w:ind w:firstLine="709"/>
        <w:jc w:val="center"/>
        <w:rPr>
          <w:rFonts w:ascii="Times New Roman" w:hAnsi="Times New Roman"/>
          <w:b/>
          <w:sz w:val="24"/>
          <w:szCs w:val="24"/>
        </w:rPr>
      </w:pPr>
      <w:r w:rsidRPr="008E2B65">
        <w:rPr>
          <w:rFonts w:ascii="Times New Roman" w:hAnsi="Times New Roman"/>
          <w:b/>
          <w:sz w:val="24"/>
          <w:szCs w:val="24"/>
        </w:rPr>
        <w:t>2.1. Наименование объекта</w:t>
      </w:r>
    </w:p>
    <w:p w:rsidR="009C1012" w:rsidRPr="00466D12" w:rsidRDefault="009C1012" w:rsidP="00466D12">
      <w:pPr>
        <w:rPr>
          <w:sz w:val="26"/>
          <w:szCs w:val="26"/>
        </w:rPr>
      </w:pPr>
    </w:p>
    <w:p w:rsidR="00FC2674" w:rsidRDefault="00FC2674" w:rsidP="00B47860">
      <w:pPr>
        <w:pStyle w:val="af6"/>
        <w:spacing w:before="0"/>
        <w:ind w:firstLine="709"/>
        <w:jc w:val="center"/>
        <w:rPr>
          <w:rFonts w:ascii="Times New Roman" w:eastAsiaTheme="minorHAnsi" w:hAnsi="Times New Roman"/>
          <w:sz w:val="26"/>
          <w:szCs w:val="26"/>
        </w:rPr>
      </w:pPr>
      <w:r w:rsidRPr="00656A29">
        <w:rPr>
          <w:rFonts w:ascii="Times New Roman" w:eastAsiaTheme="minorHAnsi" w:hAnsi="Times New Roman"/>
          <w:sz w:val="26"/>
          <w:szCs w:val="26"/>
        </w:rPr>
        <w:t>6949П «Сбор нефти и газа со скважины №69 Южно-Орловского  месторождения»</w:t>
      </w:r>
      <w:r w:rsidRPr="001F1F32">
        <w:rPr>
          <w:rFonts w:ascii="Times New Roman" w:eastAsiaTheme="minorHAnsi" w:hAnsi="Times New Roman"/>
          <w:sz w:val="26"/>
          <w:szCs w:val="26"/>
        </w:rPr>
        <w:t xml:space="preserve"> </w:t>
      </w:r>
    </w:p>
    <w:p w:rsidR="00B47860" w:rsidRPr="008E2B65" w:rsidRDefault="00B47860" w:rsidP="00B47860">
      <w:pPr>
        <w:pStyle w:val="af6"/>
        <w:spacing w:before="0"/>
        <w:ind w:firstLine="709"/>
        <w:jc w:val="center"/>
        <w:rPr>
          <w:rFonts w:ascii="Times New Roman" w:hAnsi="Times New Roman"/>
          <w:b/>
          <w:sz w:val="24"/>
          <w:szCs w:val="24"/>
        </w:rPr>
      </w:pPr>
      <w:r w:rsidRPr="008E2B65">
        <w:rPr>
          <w:rFonts w:ascii="Times New Roman" w:hAnsi="Times New Roman"/>
          <w:b/>
          <w:sz w:val="24"/>
          <w:szCs w:val="24"/>
        </w:rPr>
        <w:t>2.2. Основные характеристики и назначение планируемых для размещения линейных объектов</w:t>
      </w:r>
    </w:p>
    <w:p w:rsidR="00437BBA" w:rsidRPr="00466D12" w:rsidRDefault="00437BBA" w:rsidP="00466D12">
      <w:pPr>
        <w:pStyle w:val="af6"/>
        <w:spacing w:before="0"/>
        <w:ind w:firstLine="709"/>
        <w:jc w:val="left"/>
        <w:rPr>
          <w:rFonts w:ascii="Times New Roman" w:hAnsi="Times New Roman"/>
          <w:sz w:val="26"/>
          <w:szCs w:val="26"/>
        </w:rPr>
      </w:pPr>
    </w:p>
    <w:p w:rsidR="001B66EF" w:rsidRDefault="00F66C6A" w:rsidP="00466D12">
      <w:pPr>
        <w:pStyle w:val="af6"/>
        <w:spacing w:before="0"/>
        <w:rPr>
          <w:rFonts w:ascii="Times New Roman" w:hAnsi="Times New Roman"/>
          <w:sz w:val="26"/>
          <w:szCs w:val="26"/>
        </w:rPr>
      </w:pPr>
      <w:r w:rsidRPr="00466D12">
        <w:rPr>
          <w:rFonts w:ascii="Times New Roman" w:hAnsi="Times New Roman"/>
          <w:sz w:val="26"/>
          <w:szCs w:val="26"/>
        </w:rPr>
        <w:t xml:space="preserve">Земельный участок для строительства объекта </w:t>
      </w:r>
      <w:r w:rsidRPr="00466D12">
        <w:rPr>
          <w:rFonts w:ascii="Times New Roman" w:hAnsi="Times New Roman"/>
          <w:snapToGrid w:val="0"/>
          <w:sz w:val="26"/>
          <w:szCs w:val="26"/>
        </w:rPr>
        <w:t>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w:t>
      </w:r>
      <w:r w:rsidRPr="00656A29">
        <w:rPr>
          <w:rFonts w:ascii="Times New Roman" w:hAnsi="Times New Roman"/>
          <w:sz w:val="26"/>
          <w:szCs w:val="26"/>
        </w:rPr>
        <w:t>«</w:t>
      </w:r>
      <w:r w:rsidR="003B2270" w:rsidRPr="00656A29">
        <w:rPr>
          <w:rFonts w:ascii="Times New Roman" w:hAnsi="Times New Roman"/>
          <w:sz w:val="26"/>
          <w:szCs w:val="26"/>
        </w:rPr>
        <w:t>Сбор нефти и газа со скважин</w:t>
      </w:r>
      <w:r w:rsidR="00955930" w:rsidRPr="00656A29">
        <w:rPr>
          <w:rFonts w:ascii="Times New Roman" w:hAnsi="Times New Roman"/>
          <w:sz w:val="26"/>
          <w:szCs w:val="26"/>
        </w:rPr>
        <w:t>ы</w:t>
      </w:r>
      <w:r w:rsidR="003B2270" w:rsidRPr="00656A29">
        <w:rPr>
          <w:rFonts w:ascii="Times New Roman" w:hAnsi="Times New Roman"/>
          <w:sz w:val="26"/>
          <w:szCs w:val="26"/>
        </w:rPr>
        <w:t xml:space="preserve"> №</w:t>
      </w:r>
      <w:r w:rsidR="00955930" w:rsidRPr="00656A29">
        <w:rPr>
          <w:rFonts w:ascii="Times New Roman" w:hAnsi="Times New Roman"/>
          <w:sz w:val="26"/>
          <w:szCs w:val="26"/>
        </w:rPr>
        <w:t>69</w:t>
      </w:r>
      <w:r w:rsidR="003B2270" w:rsidRPr="00656A29">
        <w:rPr>
          <w:rFonts w:ascii="Times New Roman" w:hAnsi="Times New Roman"/>
          <w:sz w:val="26"/>
          <w:szCs w:val="26"/>
        </w:rPr>
        <w:t xml:space="preserve"> </w:t>
      </w:r>
      <w:r w:rsidR="00955930" w:rsidRPr="00656A29">
        <w:rPr>
          <w:rFonts w:ascii="Times New Roman" w:hAnsi="Times New Roman"/>
          <w:sz w:val="26"/>
          <w:szCs w:val="26"/>
        </w:rPr>
        <w:t>Южно-Орловского</w:t>
      </w:r>
      <w:r w:rsidR="003B2270" w:rsidRPr="00656A29">
        <w:rPr>
          <w:rFonts w:ascii="Times New Roman" w:hAnsi="Times New Roman"/>
          <w:sz w:val="26"/>
          <w:szCs w:val="26"/>
        </w:rPr>
        <w:t>  месторождения</w:t>
      </w:r>
      <w:r w:rsidRPr="00656A29">
        <w:rPr>
          <w:rFonts w:ascii="Times New Roman" w:hAnsi="Times New Roman"/>
          <w:sz w:val="26"/>
          <w:szCs w:val="26"/>
        </w:rPr>
        <w:t>» располо</w:t>
      </w:r>
      <w:r w:rsidRPr="00466D12">
        <w:rPr>
          <w:rFonts w:ascii="Times New Roman" w:hAnsi="Times New Roman"/>
          <w:sz w:val="26"/>
          <w:szCs w:val="26"/>
        </w:rPr>
        <w:t xml:space="preserve">жен на территории муниципального района </w:t>
      </w:r>
      <w:r w:rsidR="00682320">
        <w:rPr>
          <w:rFonts w:ascii="Times New Roman" w:hAnsi="Times New Roman"/>
          <w:sz w:val="26"/>
          <w:szCs w:val="26"/>
        </w:rPr>
        <w:t>Сергиевский</w:t>
      </w:r>
      <w:r w:rsidRPr="00466D12">
        <w:rPr>
          <w:rFonts w:ascii="Times New Roman" w:hAnsi="Times New Roman"/>
          <w:sz w:val="26"/>
          <w:szCs w:val="26"/>
        </w:rPr>
        <w:t xml:space="preserve"> Самарской области.</w:t>
      </w:r>
      <w:r w:rsidR="001B66EF" w:rsidRPr="00466D12">
        <w:rPr>
          <w:rFonts w:ascii="Times New Roman" w:hAnsi="Times New Roman"/>
          <w:sz w:val="26"/>
          <w:szCs w:val="26"/>
        </w:rPr>
        <w:t xml:space="preserve"> </w:t>
      </w:r>
    </w:p>
    <w:p w:rsidR="00B47860" w:rsidRPr="00D55331" w:rsidRDefault="00B47860" w:rsidP="00B47860">
      <w:pPr>
        <w:spacing w:line="320" w:lineRule="exact"/>
        <w:ind w:firstLine="720"/>
        <w:rPr>
          <w:bCs/>
          <w:sz w:val="26"/>
          <w:szCs w:val="26"/>
          <w:lang w:eastAsia="ru-RU"/>
        </w:rPr>
      </w:pPr>
      <w:r w:rsidRPr="00D55331">
        <w:rPr>
          <w:bCs/>
          <w:sz w:val="26"/>
          <w:szCs w:val="26"/>
          <w:lang w:eastAsia="ru-RU"/>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B47860" w:rsidRPr="00D55331" w:rsidRDefault="00B47860" w:rsidP="00B47860">
      <w:pPr>
        <w:spacing w:line="320" w:lineRule="exact"/>
        <w:ind w:firstLine="720"/>
        <w:rPr>
          <w:bCs/>
          <w:sz w:val="26"/>
          <w:szCs w:val="26"/>
          <w:lang w:eastAsia="ru-RU"/>
        </w:rPr>
      </w:pPr>
      <w:r w:rsidRPr="00D55331">
        <w:rPr>
          <w:bCs/>
          <w:sz w:val="26"/>
          <w:szCs w:val="26"/>
          <w:lang w:eastAsia="ru-RU"/>
        </w:rPr>
        <w:t>•</w:t>
      </w:r>
      <w:r w:rsidRPr="00D55331">
        <w:rPr>
          <w:bCs/>
          <w:sz w:val="26"/>
          <w:szCs w:val="26"/>
          <w:lang w:eastAsia="ru-RU"/>
        </w:rPr>
        <w:tab/>
        <w:t>земли сельскохозяйственного назначения;</w:t>
      </w:r>
    </w:p>
    <w:p w:rsidR="00B47860" w:rsidRPr="00D55331" w:rsidRDefault="00B47860" w:rsidP="00B47860">
      <w:pPr>
        <w:spacing w:line="320" w:lineRule="exact"/>
        <w:ind w:firstLine="720"/>
        <w:rPr>
          <w:bCs/>
          <w:sz w:val="26"/>
          <w:szCs w:val="26"/>
          <w:lang w:eastAsia="ru-RU"/>
        </w:rPr>
      </w:pPr>
      <w:r w:rsidRPr="00D55331">
        <w:rPr>
          <w:bCs/>
          <w:sz w:val="26"/>
          <w:szCs w:val="26"/>
          <w:lang w:eastAsia="ru-RU"/>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B47860" w:rsidRPr="00D55331" w:rsidRDefault="00B47860" w:rsidP="00B47860">
      <w:pPr>
        <w:spacing w:line="320" w:lineRule="exact"/>
        <w:ind w:firstLine="720"/>
        <w:rPr>
          <w:bCs/>
          <w:sz w:val="26"/>
          <w:szCs w:val="26"/>
          <w:lang w:eastAsia="ru-RU"/>
        </w:rPr>
      </w:pPr>
      <w:r w:rsidRPr="00D55331">
        <w:rPr>
          <w:bCs/>
          <w:sz w:val="26"/>
          <w:szCs w:val="26"/>
          <w:lang w:eastAsia="ru-RU"/>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47860" w:rsidRPr="00466D12" w:rsidRDefault="00B47860" w:rsidP="00466D12">
      <w:pPr>
        <w:pStyle w:val="af6"/>
        <w:spacing w:before="0"/>
        <w:rPr>
          <w:rFonts w:ascii="Times New Roman" w:hAnsi="Times New Roman"/>
          <w:sz w:val="26"/>
          <w:szCs w:val="26"/>
        </w:rPr>
      </w:pPr>
    </w:p>
    <w:p w:rsidR="001B66EF" w:rsidRPr="00D55331" w:rsidRDefault="001B66EF" w:rsidP="00466D12">
      <w:pPr>
        <w:pStyle w:val="af6"/>
        <w:spacing w:before="0"/>
        <w:rPr>
          <w:rFonts w:ascii="Times New Roman" w:hAnsi="Times New Roman"/>
          <w:sz w:val="26"/>
          <w:szCs w:val="26"/>
        </w:rPr>
      </w:pPr>
      <w:r w:rsidRPr="00466D12">
        <w:rPr>
          <w:rFonts w:ascii="Times New Roman" w:hAnsi="Times New Roman"/>
          <w:sz w:val="26"/>
          <w:szCs w:val="26"/>
        </w:rPr>
        <w:t>Объект располагается на земельном участке, отнесенном к землям сельскохозяйственного назначения.</w:t>
      </w:r>
      <w:r w:rsidR="00ED3FEF">
        <w:rPr>
          <w:rFonts w:ascii="Times New Roman" w:hAnsi="Times New Roman"/>
          <w:sz w:val="26"/>
          <w:szCs w:val="26"/>
        </w:rPr>
        <w:t xml:space="preserve"> </w:t>
      </w:r>
    </w:p>
    <w:p w:rsidR="000D2429" w:rsidRPr="00D55331" w:rsidRDefault="000D2429" w:rsidP="000D2429">
      <w:pPr>
        <w:pStyle w:val="af6"/>
        <w:rPr>
          <w:rFonts w:ascii="Times New Roman" w:hAnsi="Times New Roman"/>
          <w:sz w:val="26"/>
          <w:szCs w:val="26"/>
        </w:rPr>
      </w:pPr>
      <w:proofErr w:type="gramStart"/>
      <w:r w:rsidRPr="00D55331">
        <w:rPr>
          <w:rFonts w:ascii="Times New Roman" w:hAnsi="Times New Roman"/>
          <w:i/>
          <w:sz w:val="26"/>
          <w:szCs w:val="26"/>
        </w:rPr>
        <w:t xml:space="preserve">Площадка </w:t>
      </w:r>
      <w:proofErr w:type="spellStart"/>
      <w:r w:rsidRPr="00D55331">
        <w:rPr>
          <w:rFonts w:ascii="Times New Roman" w:hAnsi="Times New Roman"/>
          <w:i/>
          <w:sz w:val="26"/>
          <w:szCs w:val="26"/>
        </w:rPr>
        <w:t>скв</w:t>
      </w:r>
      <w:proofErr w:type="spellEnd"/>
      <w:r w:rsidRPr="00D55331">
        <w:rPr>
          <w:rFonts w:ascii="Times New Roman" w:hAnsi="Times New Roman"/>
          <w:i/>
          <w:sz w:val="26"/>
          <w:szCs w:val="26"/>
        </w:rPr>
        <w:t xml:space="preserve">. № 69 (вкл. площадку под СКЗ, ТКРС, ИЗУ), под КТП </w:t>
      </w:r>
      <w:proofErr w:type="spellStart"/>
      <w:r w:rsidRPr="00D55331">
        <w:rPr>
          <w:rFonts w:ascii="Times New Roman" w:hAnsi="Times New Roman"/>
          <w:i/>
          <w:sz w:val="26"/>
          <w:szCs w:val="26"/>
        </w:rPr>
        <w:t>скв</w:t>
      </w:r>
      <w:proofErr w:type="spellEnd"/>
      <w:r w:rsidRPr="00D55331">
        <w:rPr>
          <w:rFonts w:ascii="Times New Roman" w:hAnsi="Times New Roman"/>
          <w:i/>
          <w:sz w:val="26"/>
          <w:szCs w:val="26"/>
        </w:rPr>
        <w:t>. №69 (вкл.</w:t>
      </w:r>
      <w:proofErr w:type="gramEnd"/>
      <w:r w:rsidRPr="00D55331">
        <w:rPr>
          <w:rFonts w:ascii="Times New Roman" w:hAnsi="Times New Roman"/>
          <w:i/>
          <w:sz w:val="26"/>
          <w:szCs w:val="26"/>
        </w:rPr>
        <w:t xml:space="preserve"> СУ, шкаф </w:t>
      </w:r>
      <w:proofErr w:type="spellStart"/>
      <w:r w:rsidRPr="00D55331">
        <w:rPr>
          <w:rFonts w:ascii="Times New Roman" w:hAnsi="Times New Roman"/>
          <w:i/>
          <w:sz w:val="26"/>
          <w:szCs w:val="26"/>
        </w:rPr>
        <w:t>КИПиА</w:t>
      </w:r>
      <w:proofErr w:type="spellEnd"/>
      <w:r w:rsidRPr="00D55331">
        <w:rPr>
          <w:rFonts w:ascii="Times New Roman" w:hAnsi="Times New Roman"/>
          <w:i/>
          <w:sz w:val="26"/>
          <w:szCs w:val="26"/>
        </w:rPr>
        <w:t xml:space="preserve">,  радиомачту, СКЗ), точки подключения </w:t>
      </w:r>
      <w:proofErr w:type="gramStart"/>
      <w:r w:rsidRPr="00D55331">
        <w:rPr>
          <w:rFonts w:ascii="Times New Roman" w:hAnsi="Times New Roman"/>
          <w:i/>
          <w:sz w:val="26"/>
          <w:szCs w:val="26"/>
        </w:rPr>
        <w:t>ВЛ</w:t>
      </w:r>
      <w:proofErr w:type="gramEnd"/>
      <w:r w:rsidRPr="00D55331">
        <w:rPr>
          <w:rFonts w:ascii="Times New Roman" w:hAnsi="Times New Roman"/>
          <w:i/>
          <w:sz w:val="26"/>
          <w:szCs w:val="26"/>
        </w:rPr>
        <w:t xml:space="preserve">, площадка под ИЗУ </w:t>
      </w:r>
      <w:r w:rsidRPr="00D55331">
        <w:rPr>
          <w:rFonts w:ascii="Times New Roman" w:hAnsi="Times New Roman"/>
          <w:sz w:val="26"/>
          <w:szCs w:val="26"/>
          <w:lang w:eastAsia="ja-JP"/>
        </w:rPr>
        <w:t>расположена на пастбищных землях, ближайший населенный пункт – с. Черновка</w:t>
      </w:r>
      <w:r w:rsidRPr="00D55331">
        <w:rPr>
          <w:rFonts w:ascii="Times New Roman" w:hAnsi="Times New Roman"/>
          <w:sz w:val="26"/>
          <w:szCs w:val="26"/>
        </w:rPr>
        <w:t>. На площадке существующие коммуникации отсутствуют. Рельеф равнинный с перепадом высот от 138.58 м до 149.73 м.</w:t>
      </w:r>
    </w:p>
    <w:p w:rsidR="000D2429" w:rsidRPr="00D55331" w:rsidRDefault="000D2429" w:rsidP="000D2429">
      <w:pPr>
        <w:pStyle w:val="af6"/>
        <w:rPr>
          <w:rFonts w:ascii="Times New Roman" w:hAnsi="Times New Roman"/>
          <w:sz w:val="26"/>
          <w:szCs w:val="26"/>
        </w:rPr>
      </w:pPr>
      <w:proofErr w:type="gramStart"/>
      <w:r w:rsidRPr="00D55331">
        <w:rPr>
          <w:rFonts w:ascii="Times New Roman" w:hAnsi="Times New Roman"/>
          <w:i/>
          <w:sz w:val="26"/>
          <w:szCs w:val="26"/>
        </w:rPr>
        <w:t xml:space="preserve">Площадки КПР, вкл. точку подключения выкидного трубопровода </w:t>
      </w:r>
      <w:proofErr w:type="spellStart"/>
      <w:r w:rsidRPr="00D55331">
        <w:rPr>
          <w:rFonts w:ascii="Times New Roman" w:hAnsi="Times New Roman"/>
          <w:i/>
          <w:sz w:val="26"/>
          <w:szCs w:val="26"/>
        </w:rPr>
        <w:t>скв</w:t>
      </w:r>
      <w:proofErr w:type="spellEnd"/>
      <w:r w:rsidRPr="00D55331">
        <w:rPr>
          <w:rFonts w:ascii="Times New Roman" w:hAnsi="Times New Roman"/>
          <w:i/>
          <w:sz w:val="26"/>
          <w:szCs w:val="26"/>
        </w:rPr>
        <w:t xml:space="preserve">. № 69 к существующему выкидному трубопроводу </w:t>
      </w:r>
      <w:proofErr w:type="spellStart"/>
      <w:r w:rsidRPr="00D55331">
        <w:rPr>
          <w:rFonts w:ascii="Times New Roman" w:hAnsi="Times New Roman"/>
          <w:i/>
          <w:sz w:val="26"/>
          <w:szCs w:val="26"/>
        </w:rPr>
        <w:t>скв</w:t>
      </w:r>
      <w:proofErr w:type="spellEnd"/>
      <w:r w:rsidRPr="00D55331">
        <w:rPr>
          <w:rFonts w:ascii="Times New Roman" w:hAnsi="Times New Roman"/>
          <w:i/>
          <w:sz w:val="26"/>
          <w:szCs w:val="26"/>
        </w:rPr>
        <w:t xml:space="preserve">. №22,  проектируемую задвижку с ручным приводом и обратным клапаном) </w:t>
      </w:r>
      <w:r w:rsidRPr="00D55331">
        <w:rPr>
          <w:rFonts w:ascii="Times New Roman" w:hAnsi="Times New Roman"/>
          <w:sz w:val="26"/>
          <w:szCs w:val="26"/>
          <w:lang w:eastAsia="ja-JP"/>
        </w:rPr>
        <w:t>расположена на пастбищных землях, ближайший населенный пункт – с. Черновка</w:t>
      </w:r>
      <w:r w:rsidRPr="00D55331">
        <w:rPr>
          <w:rFonts w:ascii="Times New Roman" w:hAnsi="Times New Roman"/>
          <w:sz w:val="26"/>
          <w:szCs w:val="26"/>
        </w:rPr>
        <w:t>.</w:t>
      </w:r>
      <w:proofErr w:type="gramEnd"/>
      <w:r w:rsidRPr="00D55331">
        <w:rPr>
          <w:rFonts w:ascii="Times New Roman" w:hAnsi="Times New Roman"/>
          <w:sz w:val="26"/>
          <w:szCs w:val="26"/>
        </w:rPr>
        <w:t xml:space="preserve"> На площадке имеются существующие коммуникации. Рельеф равнинный с перепадом высот от 139.26 м до 148.07 м.</w:t>
      </w:r>
    </w:p>
    <w:p w:rsidR="000D2429" w:rsidRPr="00D55331" w:rsidRDefault="000D2429" w:rsidP="000D2429">
      <w:pPr>
        <w:pStyle w:val="af6"/>
        <w:rPr>
          <w:rFonts w:ascii="Times New Roman" w:hAnsi="Times New Roman"/>
          <w:sz w:val="26"/>
          <w:szCs w:val="26"/>
        </w:rPr>
      </w:pPr>
      <w:r w:rsidRPr="00D55331">
        <w:rPr>
          <w:rFonts w:ascii="Times New Roman" w:hAnsi="Times New Roman"/>
          <w:i/>
          <w:sz w:val="26"/>
          <w:szCs w:val="26"/>
        </w:rPr>
        <w:t xml:space="preserve">Трасса </w:t>
      </w:r>
      <w:r w:rsidR="00C462AA" w:rsidRPr="00D55331">
        <w:rPr>
          <w:rFonts w:ascii="Times New Roman" w:hAnsi="Times New Roman"/>
          <w:i/>
          <w:sz w:val="26"/>
          <w:szCs w:val="26"/>
        </w:rPr>
        <w:t>нефтегазосборного</w:t>
      </w:r>
      <w:r w:rsidRPr="00D55331">
        <w:rPr>
          <w:rFonts w:ascii="Times New Roman" w:hAnsi="Times New Roman"/>
          <w:i/>
          <w:sz w:val="26"/>
          <w:szCs w:val="26"/>
        </w:rPr>
        <w:t xml:space="preserve"> трубопровода </w:t>
      </w:r>
      <w:r w:rsidRPr="00D55331">
        <w:rPr>
          <w:rFonts w:ascii="Times New Roman" w:hAnsi="Times New Roman"/>
          <w:sz w:val="26"/>
          <w:szCs w:val="26"/>
        </w:rPr>
        <w:t>следует от проектируемой скважины точки врезки в общем южном направлении по пастбищным землям. По трассе имеются пересечения с существующими коммуникациями. Рельеф равнинный с перепадом высот от 95,78 м до 152.08 м.</w:t>
      </w:r>
    </w:p>
    <w:p w:rsidR="000D2429" w:rsidRPr="00D55331" w:rsidRDefault="000D2429" w:rsidP="000D2429">
      <w:pPr>
        <w:pStyle w:val="af6"/>
        <w:rPr>
          <w:rFonts w:ascii="Times New Roman" w:hAnsi="Times New Roman"/>
          <w:sz w:val="26"/>
          <w:szCs w:val="26"/>
        </w:rPr>
      </w:pPr>
      <w:r w:rsidRPr="00D55331">
        <w:rPr>
          <w:rFonts w:ascii="Times New Roman" w:hAnsi="Times New Roman"/>
          <w:i/>
          <w:sz w:val="26"/>
          <w:szCs w:val="26"/>
        </w:rPr>
        <w:t xml:space="preserve">Трасса </w:t>
      </w:r>
      <w:proofErr w:type="gramStart"/>
      <w:r w:rsidRPr="00D55331">
        <w:rPr>
          <w:rFonts w:ascii="Times New Roman" w:hAnsi="Times New Roman"/>
          <w:i/>
          <w:sz w:val="26"/>
          <w:szCs w:val="26"/>
        </w:rPr>
        <w:t>ВЛ</w:t>
      </w:r>
      <w:proofErr w:type="gramEnd"/>
      <w:r w:rsidRPr="00D55331">
        <w:rPr>
          <w:rFonts w:ascii="Times New Roman" w:hAnsi="Times New Roman"/>
          <w:sz w:val="26"/>
          <w:szCs w:val="26"/>
        </w:rPr>
        <w:t xml:space="preserve"> следует от проектируемой ЛЭП (6137П) до проектируемой КТП в общем северном направлении по пастбищным землям. Пересечения по трассе с существующими коммуникациями отсутствуют. Рельеф равнинный с перепадом высот от 144,14 м до 147.26 м.</w:t>
      </w:r>
    </w:p>
    <w:p w:rsidR="000D2429" w:rsidRPr="00D55331" w:rsidRDefault="000D2429" w:rsidP="000D2429">
      <w:pPr>
        <w:pStyle w:val="af6"/>
        <w:rPr>
          <w:rFonts w:ascii="Times New Roman" w:hAnsi="Times New Roman"/>
          <w:sz w:val="26"/>
          <w:szCs w:val="26"/>
        </w:rPr>
      </w:pPr>
      <w:r w:rsidRPr="00D55331">
        <w:rPr>
          <w:rFonts w:ascii="Times New Roman" w:hAnsi="Times New Roman"/>
          <w:i/>
          <w:sz w:val="26"/>
          <w:szCs w:val="26"/>
        </w:rPr>
        <w:lastRenderedPageBreak/>
        <w:t>Кабель анодного заземления от СКЗ</w:t>
      </w:r>
      <w:r w:rsidRPr="00D55331">
        <w:rPr>
          <w:rFonts w:ascii="Times New Roman" w:hAnsi="Times New Roman"/>
          <w:sz w:val="26"/>
          <w:szCs w:val="26"/>
        </w:rPr>
        <w:t xml:space="preserve">, следует </w:t>
      </w:r>
      <w:proofErr w:type="gramStart"/>
      <w:r w:rsidRPr="00D55331">
        <w:rPr>
          <w:rFonts w:ascii="Times New Roman" w:hAnsi="Times New Roman"/>
          <w:sz w:val="26"/>
          <w:szCs w:val="26"/>
        </w:rPr>
        <w:t>до</w:t>
      </w:r>
      <w:proofErr w:type="gramEnd"/>
      <w:r w:rsidRPr="00D55331">
        <w:rPr>
          <w:rFonts w:ascii="Times New Roman" w:hAnsi="Times New Roman"/>
          <w:sz w:val="26"/>
          <w:szCs w:val="26"/>
        </w:rPr>
        <w:t xml:space="preserve"> </w:t>
      </w:r>
      <w:proofErr w:type="gramStart"/>
      <w:r w:rsidRPr="00D55331">
        <w:rPr>
          <w:rFonts w:ascii="Times New Roman" w:hAnsi="Times New Roman"/>
          <w:sz w:val="26"/>
          <w:szCs w:val="26"/>
        </w:rPr>
        <w:t>ГАЗ</w:t>
      </w:r>
      <w:proofErr w:type="gramEnd"/>
      <w:r w:rsidRPr="00D55331">
        <w:rPr>
          <w:rFonts w:ascii="Times New Roman" w:hAnsi="Times New Roman"/>
          <w:sz w:val="26"/>
          <w:szCs w:val="26"/>
        </w:rPr>
        <w:t xml:space="preserve"> в северном направлении по пастбищным землям, по трассе пересечения с коммуникациями отсутствуют, рельеф равнинный с небольшим перепадом высот от 136,34 м до 142,76 м.</w:t>
      </w:r>
    </w:p>
    <w:p w:rsidR="000D2429" w:rsidRPr="00D55331" w:rsidRDefault="000D2429" w:rsidP="000D2429">
      <w:pPr>
        <w:pStyle w:val="af6"/>
        <w:rPr>
          <w:rFonts w:ascii="Times New Roman" w:hAnsi="Times New Roman"/>
          <w:sz w:val="26"/>
          <w:szCs w:val="26"/>
        </w:rPr>
      </w:pPr>
      <w:r w:rsidRPr="00D55331">
        <w:rPr>
          <w:rFonts w:ascii="Times New Roman" w:hAnsi="Times New Roman"/>
          <w:i/>
          <w:sz w:val="26"/>
          <w:szCs w:val="26"/>
        </w:rPr>
        <w:t>Трасса дороги</w:t>
      </w:r>
      <w:r w:rsidRPr="00D55331">
        <w:rPr>
          <w:rFonts w:ascii="Times New Roman" w:hAnsi="Times New Roman"/>
          <w:sz w:val="26"/>
          <w:szCs w:val="26"/>
        </w:rPr>
        <w:t xml:space="preserve"> следует в северо-западном направлении по пастбищным землям, по трассе пересечения с коммуникациями отсутствуют, рельеф равнинный с перепадом высот от 144.15 м до 149.73 м.</w:t>
      </w:r>
    </w:p>
    <w:p w:rsidR="003B2270" w:rsidRPr="00466D12" w:rsidRDefault="003B2270" w:rsidP="00466D12">
      <w:pPr>
        <w:pStyle w:val="af6"/>
        <w:spacing w:before="0"/>
        <w:rPr>
          <w:rFonts w:ascii="Times New Roman" w:hAnsi="Times New Roman"/>
          <w:sz w:val="26"/>
          <w:szCs w:val="26"/>
        </w:rPr>
      </w:pPr>
      <w:r w:rsidRPr="00466D12">
        <w:rPr>
          <w:rFonts w:ascii="Times New Roman" w:hAnsi="Times New Roman"/>
          <w:bCs w:val="0"/>
          <w:sz w:val="26"/>
          <w:szCs w:val="26"/>
        </w:rPr>
        <w:t>Местность района работ открытая.</w:t>
      </w:r>
    </w:p>
    <w:p w:rsidR="003B2270" w:rsidRPr="00466D12" w:rsidRDefault="003B2270" w:rsidP="00466D12">
      <w:pPr>
        <w:pStyle w:val="af6"/>
        <w:spacing w:before="0"/>
        <w:rPr>
          <w:rFonts w:ascii="Times New Roman" w:hAnsi="Times New Roman"/>
          <w:sz w:val="26"/>
          <w:szCs w:val="26"/>
        </w:rPr>
      </w:pPr>
      <w:r w:rsidRPr="00466D12">
        <w:rPr>
          <w:rFonts w:ascii="Times New Roman" w:hAnsi="Times New Roman"/>
          <w:sz w:val="26"/>
          <w:szCs w:val="26"/>
        </w:rPr>
        <w:t>Площади отводимых земель приняты в соответствии с СН 459</w:t>
      </w:r>
      <w:r w:rsidRPr="00466D12">
        <w:rPr>
          <w:rFonts w:ascii="Times New Roman" w:hAnsi="Times New Roman"/>
          <w:sz w:val="26"/>
          <w:szCs w:val="26"/>
        </w:rPr>
        <w:noBreakHyphen/>
        <w:t>74, согласно акту выбора земельных участков и по существующим схемам размещения объектов.</w:t>
      </w:r>
    </w:p>
    <w:p w:rsidR="003B2270" w:rsidRPr="00466D12" w:rsidRDefault="003B2270" w:rsidP="00466D12">
      <w:pPr>
        <w:pStyle w:val="af6"/>
        <w:spacing w:before="0"/>
        <w:rPr>
          <w:rFonts w:ascii="Times New Roman" w:hAnsi="Times New Roman"/>
          <w:sz w:val="26"/>
          <w:szCs w:val="26"/>
        </w:rPr>
      </w:pPr>
      <w:r w:rsidRPr="00466D12">
        <w:rPr>
          <w:rFonts w:ascii="Times New Roman" w:hAnsi="Times New Roman"/>
          <w:sz w:val="26"/>
          <w:szCs w:val="26"/>
        </w:rPr>
        <w:t>В районе проектируемых объектов особо охраняемые природные территории федерального, регионального и местного значения отсутствуют.</w:t>
      </w:r>
    </w:p>
    <w:p w:rsidR="00F96C6F" w:rsidRPr="00B06440" w:rsidRDefault="003B2270" w:rsidP="00F96C6F">
      <w:pPr>
        <w:pStyle w:val="aff"/>
        <w:spacing w:before="0" w:line="276" w:lineRule="auto"/>
        <w:ind w:firstLine="851"/>
        <w:contextualSpacing/>
        <w:jc w:val="both"/>
        <w:rPr>
          <w:rFonts w:ascii="Times New Roman" w:hAnsi="Times New Roman"/>
          <w:sz w:val="24"/>
          <w:szCs w:val="24"/>
        </w:rPr>
      </w:pPr>
      <w:r w:rsidRPr="00466D12">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r w:rsidR="00F96C6F">
        <w:rPr>
          <w:rFonts w:ascii="Times New Roman" w:hAnsi="Times New Roman"/>
          <w:sz w:val="26"/>
          <w:szCs w:val="26"/>
        </w:rPr>
        <w:t xml:space="preserve"> </w:t>
      </w:r>
    </w:p>
    <w:p w:rsidR="003B2270" w:rsidRPr="00466D12" w:rsidRDefault="003B2270" w:rsidP="00466D12">
      <w:pPr>
        <w:pStyle w:val="af6"/>
        <w:spacing w:before="0"/>
        <w:rPr>
          <w:rFonts w:ascii="Times New Roman" w:hAnsi="Times New Roman"/>
          <w:sz w:val="26"/>
          <w:szCs w:val="26"/>
        </w:rPr>
      </w:pPr>
    </w:p>
    <w:p w:rsidR="003B2270" w:rsidRPr="006F2E63" w:rsidRDefault="003B2270" w:rsidP="006F2E63">
      <w:pPr>
        <w:pStyle w:val="af6"/>
        <w:spacing w:before="0"/>
        <w:jc w:val="left"/>
        <w:rPr>
          <w:rFonts w:ascii="Times New Roman" w:hAnsi="Times New Roman"/>
          <w:b/>
          <w:sz w:val="26"/>
          <w:szCs w:val="26"/>
        </w:rPr>
      </w:pPr>
      <w:bookmarkStart w:id="0" w:name="_Toc529784787"/>
      <w:bookmarkStart w:id="1" w:name="_Toc531254519"/>
      <w:bookmarkStart w:id="2" w:name="_Toc532810372"/>
      <w:bookmarkStart w:id="3" w:name="_Toc536618475"/>
      <w:bookmarkStart w:id="4" w:name="_Toc536618574"/>
      <w:bookmarkStart w:id="5" w:name="_Toc266759"/>
      <w:bookmarkStart w:id="6" w:name="_Toc269975"/>
      <w:bookmarkStart w:id="7" w:name="_Toc2159415"/>
      <w:bookmarkStart w:id="8" w:name="_Toc2170302"/>
      <w:bookmarkStart w:id="9" w:name="_Toc3215589"/>
      <w:bookmarkStart w:id="10" w:name="_Toc4145276"/>
      <w:bookmarkStart w:id="11" w:name="_Toc4759940"/>
      <w:r w:rsidRPr="006F2E63">
        <w:rPr>
          <w:rFonts w:ascii="Times New Roman" w:hAnsi="Times New Roman"/>
          <w:b/>
          <w:sz w:val="26"/>
          <w:szCs w:val="26"/>
        </w:rPr>
        <w:t>Таблица 2.1 – Ведомость пересечений</w:t>
      </w:r>
      <w:bookmarkEnd w:id="0"/>
      <w:bookmarkEnd w:id="1"/>
      <w:bookmarkEnd w:id="2"/>
      <w:bookmarkEnd w:id="3"/>
      <w:bookmarkEnd w:id="4"/>
      <w:bookmarkEnd w:id="5"/>
      <w:bookmarkEnd w:id="6"/>
      <w:bookmarkEnd w:id="7"/>
      <w:bookmarkEnd w:id="8"/>
      <w:bookmarkEnd w:id="9"/>
      <w:bookmarkEnd w:id="10"/>
      <w:bookmarkEnd w:id="11"/>
      <w:r w:rsidR="008E51D7">
        <w:rPr>
          <w:rFonts w:ascii="Times New Roman" w:hAnsi="Times New Roman"/>
          <w:b/>
          <w:sz w:val="26"/>
          <w:szCs w:val="26"/>
        </w:rPr>
        <w:t xml:space="preserve"> </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932"/>
        <w:gridCol w:w="1271"/>
        <w:gridCol w:w="678"/>
        <w:gridCol w:w="678"/>
        <w:gridCol w:w="932"/>
        <w:gridCol w:w="1611"/>
        <w:gridCol w:w="1440"/>
        <w:gridCol w:w="934"/>
      </w:tblGrid>
      <w:tr w:rsidR="000D2429" w:rsidRPr="00603971" w:rsidTr="00C84871">
        <w:trPr>
          <w:trHeight w:val="1111"/>
          <w:tblHeader/>
        </w:trPr>
        <w:tc>
          <w:tcPr>
            <w:tcW w:w="319"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w:t>
            </w:r>
            <w:r w:rsidRPr="00603971">
              <w:rPr>
                <w:rFonts w:ascii="Times New Roman" w:hAnsi="Times New Roman"/>
                <w:sz w:val="16"/>
                <w:szCs w:val="16"/>
              </w:rPr>
              <w:br/>
            </w:r>
            <w:proofErr w:type="gramStart"/>
            <w:r w:rsidRPr="00603971">
              <w:rPr>
                <w:rFonts w:ascii="Times New Roman" w:hAnsi="Times New Roman"/>
                <w:sz w:val="16"/>
                <w:szCs w:val="16"/>
              </w:rPr>
              <w:t>п</w:t>
            </w:r>
            <w:proofErr w:type="gramEnd"/>
            <w:r w:rsidRPr="00603971">
              <w:rPr>
                <w:rFonts w:ascii="Times New Roman" w:hAnsi="Times New Roman"/>
                <w:sz w:val="16"/>
                <w:szCs w:val="16"/>
              </w:rPr>
              <w:t>/п</w:t>
            </w:r>
          </w:p>
        </w:tc>
        <w:tc>
          <w:tcPr>
            <w:tcW w:w="932"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Пикетажное значение пересечения ПК+</w:t>
            </w:r>
          </w:p>
        </w:tc>
        <w:tc>
          <w:tcPr>
            <w:tcW w:w="1271"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Наименование коммуникации</w:t>
            </w:r>
          </w:p>
        </w:tc>
        <w:tc>
          <w:tcPr>
            <w:tcW w:w="678"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 xml:space="preserve">Диаметр трубы, </w:t>
            </w:r>
            <w:proofErr w:type="gramStart"/>
            <w:r w:rsidRPr="00603971">
              <w:rPr>
                <w:rFonts w:ascii="Times New Roman" w:hAnsi="Times New Roman"/>
                <w:sz w:val="16"/>
                <w:szCs w:val="16"/>
              </w:rPr>
              <w:t>мм</w:t>
            </w:r>
            <w:proofErr w:type="gramEnd"/>
          </w:p>
        </w:tc>
        <w:tc>
          <w:tcPr>
            <w:tcW w:w="678"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 xml:space="preserve">Глубина до верха трубы, </w:t>
            </w:r>
            <w:proofErr w:type="gramStart"/>
            <w:r w:rsidRPr="00603971">
              <w:rPr>
                <w:rFonts w:ascii="Times New Roman" w:hAnsi="Times New Roman"/>
                <w:sz w:val="16"/>
                <w:szCs w:val="16"/>
              </w:rPr>
              <w:t>м</w:t>
            </w:r>
            <w:proofErr w:type="gramEnd"/>
          </w:p>
        </w:tc>
        <w:tc>
          <w:tcPr>
            <w:tcW w:w="932"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Угол пересечения, градус</w:t>
            </w:r>
          </w:p>
        </w:tc>
        <w:tc>
          <w:tcPr>
            <w:tcW w:w="1611"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Владелец коммуникации</w:t>
            </w:r>
          </w:p>
        </w:tc>
        <w:tc>
          <w:tcPr>
            <w:tcW w:w="1440"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Адрес владельца или № телефона</w:t>
            </w:r>
          </w:p>
        </w:tc>
        <w:tc>
          <w:tcPr>
            <w:tcW w:w="933" w:type="dxa"/>
            <w:vAlign w:val="center"/>
          </w:tcPr>
          <w:p w:rsidR="000D2429" w:rsidRPr="00603971" w:rsidRDefault="000D2429" w:rsidP="000F102C">
            <w:pPr>
              <w:pStyle w:val="aff1"/>
              <w:rPr>
                <w:rFonts w:ascii="Times New Roman" w:hAnsi="Times New Roman"/>
                <w:sz w:val="16"/>
                <w:szCs w:val="16"/>
              </w:rPr>
            </w:pPr>
            <w:r w:rsidRPr="00603971">
              <w:rPr>
                <w:rFonts w:ascii="Times New Roman" w:hAnsi="Times New Roman"/>
                <w:sz w:val="16"/>
                <w:szCs w:val="16"/>
              </w:rPr>
              <w:t>Примечание</w:t>
            </w:r>
          </w:p>
        </w:tc>
      </w:tr>
      <w:tr w:rsidR="000D2429" w:rsidRPr="00603971" w:rsidTr="00C84871">
        <w:trPr>
          <w:trHeight w:val="579"/>
        </w:trPr>
        <w:tc>
          <w:tcPr>
            <w:tcW w:w="8795" w:type="dxa"/>
            <w:gridSpan w:val="9"/>
            <w:vAlign w:val="center"/>
          </w:tcPr>
          <w:p w:rsidR="000D2429" w:rsidRPr="00603971" w:rsidRDefault="000D2429" w:rsidP="000F102C">
            <w:pPr>
              <w:pStyle w:val="aff"/>
              <w:spacing w:before="0"/>
              <w:rPr>
                <w:rFonts w:ascii="Times New Roman" w:hAnsi="Times New Roman"/>
                <w:i/>
                <w:sz w:val="16"/>
                <w:szCs w:val="16"/>
              </w:rPr>
            </w:pPr>
            <w:r w:rsidRPr="00603971">
              <w:rPr>
                <w:rFonts w:ascii="Times New Roman" w:hAnsi="Times New Roman"/>
                <w:i/>
                <w:sz w:val="16"/>
                <w:szCs w:val="16"/>
              </w:rPr>
              <w:t xml:space="preserve">По трассе ВЛ-10 </w:t>
            </w:r>
            <w:proofErr w:type="spellStart"/>
            <w:r w:rsidRPr="00603971">
              <w:rPr>
                <w:rFonts w:ascii="Times New Roman" w:hAnsi="Times New Roman"/>
                <w:i/>
                <w:sz w:val="16"/>
                <w:szCs w:val="16"/>
              </w:rPr>
              <w:t>кВ</w:t>
            </w:r>
            <w:proofErr w:type="spellEnd"/>
            <w:r w:rsidRPr="00603971">
              <w:rPr>
                <w:rFonts w:ascii="Times New Roman" w:hAnsi="Times New Roman"/>
                <w:i/>
                <w:sz w:val="16"/>
                <w:szCs w:val="16"/>
              </w:rPr>
              <w:t xml:space="preserve"> пересечения отсутствуют</w:t>
            </w:r>
          </w:p>
        </w:tc>
      </w:tr>
      <w:tr w:rsidR="000D2429" w:rsidRPr="00603971" w:rsidTr="00C84871">
        <w:trPr>
          <w:trHeight w:val="579"/>
        </w:trPr>
        <w:tc>
          <w:tcPr>
            <w:tcW w:w="8795" w:type="dxa"/>
            <w:gridSpan w:val="9"/>
            <w:vAlign w:val="center"/>
          </w:tcPr>
          <w:p w:rsidR="000D2429" w:rsidRPr="00603971" w:rsidRDefault="000D2429" w:rsidP="000F102C">
            <w:pPr>
              <w:pStyle w:val="aff"/>
              <w:spacing w:before="0"/>
              <w:rPr>
                <w:rFonts w:ascii="Times New Roman" w:hAnsi="Times New Roman"/>
                <w:i/>
                <w:sz w:val="16"/>
                <w:szCs w:val="16"/>
              </w:rPr>
            </w:pPr>
            <w:r w:rsidRPr="00603971">
              <w:rPr>
                <w:rFonts w:ascii="Times New Roman" w:hAnsi="Times New Roman"/>
                <w:i/>
                <w:sz w:val="16"/>
                <w:szCs w:val="16"/>
              </w:rPr>
              <w:t>По трассе дороги пересечения отсутствуют</w:t>
            </w:r>
          </w:p>
        </w:tc>
      </w:tr>
      <w:tr w:rsidR="000D2429" w:rsidRPr="00603971" w:rsidTr="00C84871">
        <w:trPr>
          <w:trHeight w:val="579"/>
        </w:trPr>
        <w:tc>
          <w:tcPr>
            <w:tcW w:w="8795" w:type="dxa"/>
            <w:gridSpan w:val="9"/>
            <w:vAlign w:val="center"/>
          </w:tcPr>
          <w:p w:rsidR="000D2429" w:rsidRPr="00603971" w:rsidRDefault="000D2429" w:rsidP="000F102C">
            <w:pPr>
              <w:pStyle w:val="aff"/>
              <w:spacing w:before="0"/>
              <w:rPr>
                <w:rFonts w:ascii="Times New Roman" w:hAnsi="Times New Roman"/>
                <w:i/>
                <w:sz w:val="16"/>
                <w:szCs w:val="16"/>
              </w:rPr>
            </w:pPr>
            <w:r w:rsidRPr="00603971">
              <w:rPr>
                <w:rFonts w:ascii="Times New Roman" w:hAnsi="Times New Roman"/>
                <w:i/>
                <w:sz w:val="16"/>
                <w:szCs w:val="16"/>
              </w:rPr>
              <w:t>По трассе линии анодного заземления пересечения отсутствуют</w:t>
            </w:r>
          </w:p>
        </w:tc>
      </w:tr>
      <w:tr w:rsidR="000D2429" w:rsidRPr="00603971" w:rsidTr="00C84871">
        <w:trPr>
          <w:trHeight w:val="579"/>
        </w:trPr>
        <w:tc>
          <w:tcPr>
            <w:tcW w:w="8795" w:type="dxa"/>
            <w:gridSpan w:val="9"/>
            <w:vAlign w:val="center"/>
          </w:tcPr>
          <w:p w:rsidR="000D2429" w:rsidRPr="00603971" w:rsidRDefault="000D2429" w:rsidP="000F102C">
            <w:pPr>
              <w:pStyle w:val="aff"/>
              <w:spacing w:before="0"/>
              <w:rPr>
                <w:rFonts w:ascii="Times New Roman" w:hAnsi="Times New Roman"/>
                <w:i/>
                <w:sz w:val="16"/>
                <w:szCs w:val="16"/>
              </w:rPr>
            </w:pPr>
            <w:r w:rsidRPr="00603971">
              <w:rPr>
                <w:rFonts w:ascii="Times New Roman" w:hAnsi="Times New Roman"/>
                <w:i/>
                <w:sz w:val="16"/>
                <w:szCs w:val="16"/>
              </w:rPr>
              <w:t>Трасса нефтегазосборного трубопровода</w:t>
            </w:r>
          </w:p>
        </w:tc>
      </w:tr>
      <w:tr w:rsidR="000D2429" w:rsidRPr="00603971" w:rsidTr="00C84871">
        <w:trPr>
          <w:trHeight w:val="769"/>
        </w:trPr>
        <w:tc>
          <w:tcPr>
            <w:tcW w:w="319" w:type="dxa"/>
            <w:vAlign w:val="center"/>
          </w:tcPr>
          <w:p w:rsidR="000D2429" w:rsidRPr="00603971" w:rsidRDefault="000D2429" w:rsidP="00676FC8">
            <w:pPr>
              <w:pStyle w:val="aff8"/>
              <w:numPr>
                <w:ilvl w:val="0"/>
                <w:numId w:val="14"/>
              </w:numPr>
              <w:snapToGrid w:val="0"/>
              <w:spacing w:after="200" w:line="276" w:lineRule="auto"/>
              <w:ind w:left="587"/>
              <w:jc w:val="center"/>
              <w:rPr>
                <w:rFonts w:ascii="Times New Roman" w:hAnsi="Times New Roman"/>
                <w:sz w:val="16"/>
                <w:szCs w:val="16"/>
              </w:rPr>
            </w:pPr>
          </w:p>
        </w:tc>
        <w:tc>
          <w:tcPr>
            <w:tcW w:w="932" w:type="dxa"/>
            <w:vAlign w:val="center"/>
          </w:tcPr>
          <w:p w:rsidR="000D2429" w:rsidRPr="00603971" w:rsidRDefault="000D2429" w:rsidP="000F102C">
            <w:pPr>
              <w:rPr>
                <w:sz w:val="16"/>
                <w:szCs w:val="16"/>
              </w:rPr>
            </w:pPr>
            <w:r w:rsidRPr="00603971">
              <w:rPr>
                <w:sz w:val="16"/>
                <w:szCs w:val="16"/>
              </w:rPr>
              <w:t>30+47.9</w:t>
            </w:r>
          </w:p>
        </w:tc>
        <w:tc>
          <w:tcPr>
            <w:tcW w:w="1271" w:type="dxa"/>
            <w:vAlign w:val="center"/>
          </w:tcPr>
          <w:p w:rsidR="000D2429" w:rsidRPr="00603971" w:rsidRDefault="000D2429" w:rsidP="000F102C">
            <w:pPr>
              <w:rPr>
                <w:sz w:val="16"/>
                <w:szCs w:val="16"/>
              </w:rPr>
            </w:pPr>
            <w:r w:rsidRPr="00603971">
              <w:rPr>
                <w:sz w:val="16"/>
                <w:szCs w:val="16"/>
              </w:rPr>
              <w:t>нефтепровод</w:t>
            </w:r>
          </w:p>
        </w:tc>
        <w:tc>
          <w:tcPr>
            <w:tcW w:w="678" w:type="dxa"/>
            <w:vAlign w:val="center"/>
          </w:tcPr>
          <w:p w:rsidR="000D2429" w:rsidRPr="00603971" w:rsidRDefault="000D2429" w:rsidP="000F102C">
            <w:pPr>
              <w:rPr>
                <w:sz w:val="16"/>
                <w:szCs w:val="16"/>
              </w:rPr>
            </w:pPr>
            <w:r w:rsidRPr="00603971">
              <w:rPr>
                <w:sz w:val="16"/>
                <w:szCs w:val="16"/>
              </w:rPr>
              <w:t>114</w:t>
            </w:r>
          </w:p>
        </w:tc>
        <w:tc>
          <w:tcPr>
            <w:tcW w:w="678" w:type="dxa"/>
            <w:vAlign w:val="center"/>
          </w:tcPr>
          <w:p w:rsidR="000D2429" w:rsidRPr="00603971" w:rsidRDefault="000D2429" w:rsidP="000F102C">
            <w:pPr>
              <w:rPr>
                <w:sz w:val="16"/>
                <w:szCs w:val="16"/>
              </w:rPr>
            </w:pPr>
            <w:r w:rsidRPr="00603971">
              <w:rPr>
                <w:sz w:val="16"/>
                <w:szCs w:val="16"/>
              </w:rPr>
              <w:t>1.2</w:t>
            </w:r>
          </w:p>
        </w:tc>
        <w:tc>
          <w:tcPr>
            <w:tcW w:w="932" w:type="dxa"/>
            <w:vAlign w:val="center"/>
          </w:tcPr>
          <w:p w:rsidR="000D2429" w:rsidRPr="00603971" w:rsidRDefault="000D2429" w:rsidP="000F102C">
            <w:pPr>
              <w:rPr>
                <w:sz w:val="16"/>
                <w:szCs w:val="16"/>
              </w:rPr>
            </w:pPr>
            <w:r w:rsidRPr="00603971">
              <w:rPr>
                <w:sz w:val="16"/>
                <w:szCs w:val="16"/>
              </w:rPr>
              <w:t>81°</w:t>
            </w:r>
          </w:p>
        </w:tc>
        <w:tc>
          <w:tcPr>
            <w:tcW w:w="1611" w:type="dxa"/>
            <w:vAlign w:val="center"/>
          </w:tcPr>
          <w:p w:rsidR="000D2429" w:rsidRPr="00603971" w:rsidRDefault="000D2429" w:rsidP="000F102C">
            <w:pPr>
              <w:pStyle w:val="aff"/>
              <w:spacing w:before="0"/>
              <w:rPr>
                <w:rFonts w:ascii="Times New Roman" w:hAnsi="Times New Roman"/>
                <w:sz w:val="16"/>
                <w:szCs w:val="16"/>
              </w:rPr>
            </w:pPr>
          </w:p>
        </w:tc>
        <w:tc>
          <w:tcPr>
            <w:tcW w:w="1440" w:type="dxa"/>
            <w:vAlign w:val="center"/>
          </w:tcPr>
          <w:p w:rsidR="000D2429" w:rsidRPr="00603971" w:rsidRDefault="000D2429" w:rsidP="000F102C">
            <w:pPr>
              <w:pStyle w:val="aff"/>
              <w:spacing w:before="0"/>
              <w:rPr>
                <w:rFonts w:ascii="Times New Roman" w:hAnsi="Times New Roman"/>
                <w:sz w:val="16"/>
                <w:szCs w:val="16"/>
              </w:rPr>
            </w:pPr>
          </w:p>
        </w:tc>
        <w:tc>
          <w:tcPr>
            <w:tcW w:w="933" w:type="dxa"/>
            <w:vAlign w:val="center"/>
          </w:tcPr>
          <w:p w:rsidR="000D2429" w:rsidRPr="00603971" w:rsidRDefault="000D2429" w:rsidP="000F102C">
            <w:pPr>
              <w:pStyle w:val="aff"/>
              <w:spacing w:before="0"/>
              <w:rPr>
                <w:rFonts w:ascii="Times New Roman" w:hAnsi="Times New Roman"/>
                <w:sz w:val="16"/>
                <w:szCs w:val="16"/>
              </w:rPr>
            </w:pPr>
          </w:p>
        </w:tc>
      </w:tr>
      <w:tr w:rsidR="000D2429" w:rsidRPr="00603971" w:rsidTr="00C84871">
        <w:trPr>
          <w:trHeight w:val="769"/>
        </w:trPr>
        <w:tc>
          <w:tcPr>
            <w:tcW w:w="319" w:type="dxa"/>
            <w:vAlign w:val="center"/>
          </w:tcPr>
          <w:p w:rsidR="000D2429" w:rsidRPr="00603971" w:rsidRDefault="000D2429" w:rsidP="00676FC8">
            <w:pPr>
              <w:pStyle w:val="aff8"/>
              <w:numPr>
                <w:ilvl w:val="0"/>
                <w:numId w:val="14"/>
              </w:numPr>
              <w:snapToGrid w:val="0"/>
              <w:spacing w:after="200" w:line="276" w:lineRule="auto"/>
              <w:ind w:left="587"/>
              <w:jc w:val="center"/>
              <w:rPr>
                <w:rFonts w:ascii="Times New Roman" w:hAnsi="Times New Roman"/>
                <w:sz w:val="16"/>
                <w:szCs w:val="16"/>
              </w:rPr>
            </w:pPr>
          </w:p>
        </w:tc>
        <w:tc>
          <w:tcPr>
            <w:tcW w:w="932" w:type="dxa"/>
            <w:vAlign w:val="center"/>
          </w:tcPr>
          <w:p w:rsidR="000D2429" w:rsidRPr="00603971" w:rsidRDefault="000D2429" w:rsidP="000F102C">
            <w:pPr>
              <w:rPr>
                <w:sz w:val="16"/>
                <w:szCs w:val="16"/>
              </w:rPr>
            </w:pPr>
            <w:r w:rsidRPr="00603971">
              <w:rPr>
                <w:sz w:val="16"/>
                <w:szCs w:val="16"/>
              </w:rPr>
              <w:t>32+83,4</w:t>
            </w:r>
          </w:p>
        </w:tc>
        <w:tc>
          <w:tcPr>
            <w:tcW w:w="1271" w:type="dxa"/>
            <w:vAlign w:val="center"/>
          </w:tcPr>
          <w:p w:rsidR="000D2429" w:rsidRPr="00603971" w:rsidRDefault="000D2429" w:rsidP="000F102C">
            <w:pPr>
              <w:rPr>
                <w:sz w:val="16"/>
                <w:szCs w:val="16"/>
              </w:rPr>
            </w:pPr>
            <w:r w:rsidRPr="00603971">
              <w:rPr>
                <w:sz w:val="16"/>
                <w:szCs w:val="16"/>
              </w:rPr>
              <w:t>нефтепровод</w:t>
            </w:r>
          </w:p>
        </w:tc>
        <w:tc>
          <w:tcPr>
            <w:tcW w:w="678" w:type="dxa"/>
            <w:vAlign w:val="center"/>
          </w:tcPr>
          <w:p w:rsidR="000D2429" w:rsidRPr="00603971" w:rsidRDefault="000D2429" w:rsidP="000F102C">
            <w:pPr>
              <w:rPr>
                <w:sz w:val="16"/>
                <w:szCs w:val="16"/>
                <w:lang w:val="en-US"/>
              </w:rPr>
            </w:pPr>
            <w:r w:rsidRPr="00603971">
              <w:rPr>
                <w:sz w:val="16"/>
                <w:szCs w:val="16"/>
                <w:lang w:val="en-US"/>
              </w:rPr>
              <w:t>530</w:t>
            </w:r>
          </w:p>
        </w:tc>
        <w:tc>
          <w:tcPr>
            <w:tcW w:w="678" w:type="dxa"/>
            <w:vAlign w:val="center"/>
          </w:tcPr>
          <w:p w:rsidR="000D2429" w:rsidRPr="00603971" w:rsidRDefault="000D2429" w:rsidP="000F102C">
            <w:pPr>
              <w:rPr>
                <w:sz w:val="16"/>
                <w:szCs w:val="16"/>
                <w:lang w:val="en-US"/>
              </w:rPr>
            </w:pPr>
            <w:r w:rsidRPr="00603971">
              <w:rPr>
                <w:sz w:val="16"/>
                <w:szCs w:val="16"/>
                <w:lang w:val="en-US"/>
              </w:rPr>
              <w:t>1.2</w:t>
            </w:r>
          </w:p>
        </w:tc>
        <w:tc>
          <w:tcPr>
            <w:tcW w:w="932" w:type="dxa"/>
            <w:vAlign w:val="center"/>
          </w:tcPr>
          <w:p w:rsidR="000D2429" w:rsidRPr="00603971" w:rsidRDefault="000D2429" w:rsidP="000F102C">
            <w:pPr>
              <w:rPr>
                <w:sz w:val="16"/>
                <w:szCs w:val="16"/>
              </w:rPr>
            </w:pPr>
            <w:r w:rsidRPr="00603971">
              <w:rPr>
                <w:sz w:val="16"/>
                <w:szCs w:val="16"/>
              </w:rPr>
              <w:t>89°</w:t>
            </w:r>
          </w:p>
        </w:tc>
        <w:tc>
          <w:tcPr>
            <w:tcW w:w="1611" w:type="dxa"/>
            <w:vAlign w:val="center"/>
          </w:tcPr>
          <w:p w:rsidR="000D2429" w:rsidRPr="00603971" w:rsidRDefault="000D2429" w:rsidP="000F102C">
            <w:pPr>
              <w:pStyle w:val="aff"/>
              <w:spacing w:before="0"/>
              <w:rPr>
                <w:rFonts w:ascii="Times New Roman" w:hAnsi="Times New Roman"/>
                <w:sz w:val="16"/>
                <w:szCs w:val="16"/>
              </w:rPr>
            </w:pPr>
          </w:p>
        </w:tc>
        <w:tc>
          <w:tcPr>
            <w:tcW w:w="1440" w:type="dxa"/>
            <w:vAlign w:val="center"/>
          </w:tcPr>
          <w:p w:rsidR="000D2429" w:rsidRPr="00603971" w:rsidRDefault="000D2429" w:rsidP="000F102C">
            <w:pPr>
              <w:pStyle w:val="aff"/>
              <w:spacing w:before="0"/>
              <w:rPr>
                <w:rFonts w:ascii="Times New Roman" w:hAnsi="Times New Roman"/>
                <w:sz w:val="16"/>
                <w:szCs w:val="16"/>
              </w:rPr>
            </w:pPr>
          </w:p>
        </w:tc>
        <w:tc>
          <w:tcPr>
            <w:tcW w:w="933" w:type="dxa"/>
            <w:vAlign w:val="center"/>
          </w:tcPr>
          <w:p w:rsidR="000D2429" w:rsidRPr="00603971" w:rsidRDefault="000D2429" w:rsidP="000F102C">
            <w:pPr>
              <w:pStyle w:val="aff"/>
              <w:spacing w:before="0"/>
              <w:rPr>
                <w:rFonts w:ascii="Times New Roman" w:hAnsi="Times New Roman"/>
                <w:sz w:val="16"/>
                <w:szCs w:val="16"/>
              </w:rPr>
            </w:pPr>
          </w:p>
        </w:tc>
      </w:tr>
      <w:tr w:rsidR="000D2429" w:rsidRPr="00603971" w:rsidTr="00C84871">
        <w:trPr>
          <w:trHeight w:val="769"/>
        </w:trPr>
        <w:tc>
          <w:tcPr>
            <w:tcW w:w="319" w:type="dxa"/>
            <w:vAlign w:val="center"/>
          </w:tcPr>
          <w:p w:rsidR="000D2429" w:rsidRPr="00603971" w:rsidRDefault="000D2429" w:rsidP="00676FC8">
            <w:pPr>
              <w:pStyle w:val="aff8"/>
              <w:numPr>
                <w:ilvl w:val="0"/>
                <w:numId w:val="14"/>
              </w:numPr>
              <w:snapToGrid w:val="0"/>
              <w:spacing w:after="200" w:line="276" w:lineRule="auto"/>
              <w:ind w:left="587"/>
              <w:jc w:val="center"/>
              <w:rPr>
                <w:rFonts w:ascii="Times New Roman" w:hAnsi="Times New Roman"/>
                <w:sz w:val="16"/>
                <w:szCs w:val="16"/>
              </w:rPr>
            </w:pPr>
          </w:p>
        </w:tc>
        <w:tc>
          <w:tcPr>
            <w:tcW w:w="932" w:type="dxa"/>
            <w:vAlign w:val="center"/>
          </w:tcPr>
          <w:p w:rsidR="000D2429" w:rsidRPr="00603971" w:rsidRDefault="000D2429" w:rsidP="000F102C">
            <w:pPr>
              <w:rPr>
                <w:sz w:val="16"/>
                <w:szCs w:val="16"/>
              </w:rPr>
            </w:pPr>
            <w:r w:rsidRPr="00603971">
              <w:rPr>
                <w:sz w:val="16"/>
                <w:szCs w:val="16"/>
              </w:rPr>
              <w:t>32+91,9</w:t>
            </w:r>
          </w:p>
        </w:tc>
        <w:tc>
          <w:tcPr>
            <w:tcW w:w="1271" w:type="dxa"/>
            <w:vAlign w:val="center"/>
          </w:tcPr>
          <w:p w:rsidR="000D2429" w:rsidRPr="00603971" w:rsidRDefault="000D2429" w:rsidP="000F102C">
            <w:pPr>
              <w:rPr>
                <w:sz w:val="16"/>
                <w:szCs w:val="16"/>
              </w:rPr>
            </w:pPr>
            <w:r w:rsidRPr="00603971">
              <w:rPr>
                <w:sz w:val="16"/>
                <w:szCs w:val="16"/>
              </w:rPr>
              <w:t>нефтепровод</w:t>
            </w:r>
          </w:p>
        </w:tc>
        <w:tc>
          <w:tcPr>
            <w:tcW w:w="678" w:type="dxa"/>
            <w:vAlign w:val="center"/>
          </w:tcPr>
          <w:p w:rsidR="000D2429" w:rsidRPr="00603971" w:rsidRDefault="000D2429" w:rsidP="000F102C">
            <w:pPr>
              <w:rPr>
                <w:sz w:val="16"/>
                <w:szCs w:val="16"/>
              </w:rPr>
            </w:pPr>
            <w:r w:rsidRPr="00603971">
              <w:rPr>
                <w:sz w:val="16"/>
                <w:szCs w:val="16"/>
              </w:rPr>
              <w:t>114</w:t>
            </w:r>
          </w:p>
        </w:tc>
        <w:tc>
          <w:tcPr>
            <w:tcW w:w="678" w:type="dxa"/>
            <w:vAlign w:val="center"/>
          </w:tcPr>
          <w:p w:rsidR="000D2429" w:rsidRPr="00603971" w:rsidRDefault="000D2429" w:rsidP="000F102C">
            <w:pPr>
              <w:rPr>
                <w:sz w:val="16"/>
                <w:szCs w:val="16"/>
                <w:lang w:val="en-US"/>
              </w:rPr>
            </w:pPr>
            <w:r w:rsidRPr="00603971">
              <w:rPr>
                <w:sz w:val="16"/>
                <w:szCs w:val="16"/>
              </w:rPr>
              <w:t>1.2</w:t>
            </w:r>
          </w:p>
        </w:tc>
        <w:tc>
          <w:tcPr>
            <w:tcW w:w="932" w:type="dxa"/>
            <w:vAlign w:val="center"/>
          </w:tcPr>
          <w:p w:rsidR="000D2429" w:rsidRPr="00603971" w:rsidRDefault="000D2429" w:rsidP="000F102C">
            <w:pPr>
              <w:rPr>
                <w:sz w:val="16"/>
                <w:szCs w:val="16"/>
              </w:rPr>
            </w:pPr>
            <w:r w:rsidRPr="00603971">
              <w:rPr>
                <w:sz w:val="16"/>
                <w:szCs w:val="16"/>
              </w:rPr>
              <w:t>88°</w:t>
            </w:r>
          </w:p>
        </w:tc>
        <w:tc>
          <w:tcPr>
            <w:tcW w:w="1611" w:type="dxa"/>
            <w:vAlign w:val="center"/>
          </w:tcPr>
          <w:p w:rsidR="000D2429" w:rsidRPr="00603971" w:rsidRDefault="000D2429" w:rsidP="000F102C">
            <w:pPr>
              <w:pStyle w:val="aff"/>
              <w:spacing w:before="0"/>
              <w:rPr>
                <w:rFonts w:ascii="Times New Roman" w:hAnsi="Times New Roman"/>
                <w:sz w:val="16"/>
                <w:szCs w:val="16"/>
              </w:rPr>
            </w:pPr>
          </w:p>
        </w:tc>
        <w:tc>
          <w:tcPr>
            <w:tcW w:w="1440" w:type="dxa"/>
            <w:vAlign w:val="center"/>
          </w:tcPr>
          <w:p w:rsidR="000D2429" w:rsidRPr="00603971" w:rsidRDefault="000D2429" w:rsidP="000F102C">
            <w:pPr>
              <w:pStyle w:val="aff"/>
              <w:spacing w:before="0"/>
              <w:rPr>
                <w:rFonts w:ascii="Times New Roman" w:hAnsi="Times New Roman"/>
                <w:sz w:val="16"/>
                <w:szCs w:val="16"/>
              </w:rPr>
            </w:pPr>
          </w:p>
        </w:tc>
        <w:tc>
          <w:tcPr>
            <w:tcW w:w="933" w:type="dxa"/>
            <w:vAlign w:val="center"/>
          </w:tcPr>
          <w:p w:rsidR="000D2429" w:rsidRPr="00603971" w:rsidRDefault="000D2429" w:rsidP="000F102C">
            <w:pPr>
              <w:pStyle w:val="aff"/>
              <w:spacing w:before="0"/>
              <w:rPr>
                <w:rFonts w:ascii="Times New Roman" w:hAnsi="Times New Roman"/>
                <w:sz w:val="16"/>
                <w:szCs w:val="16"/>
              </w:rPr>
            </w:pPr>
          </w:p>
        </w:tc>
      </w:tr>
      <w:tr w:rsidR="000D2429" w:rsidRPr="00603971" w:rsidTr="00C84871">
        <w:trPr>
          <w:trHeight w:val="769"/>
        </w:trPr>
        <w:tc>
          <w:tcPr>
            <w:tcW w:w="319" w:type="dxa"/>
            <w:vAlign w:val="center"/>
          </w:tcPr>
          <w:p w:rsidR="000D2429" w:rsidRPr="00603971" w:rsidRDefault="000D2429" w:rsidP="00676FC8">
            <w:pPr>
              <w:pStyle w:val="aff8"/>
              <w:numPr>
                <w:ilvl w:val="0"/>
                <w:numId w:val="14"/>
              </w:numPr>
              <w:snapToGrid w:val="0"/>
              <w:spacing w:after="200" w:line="276" w:lineRule="auto"/>
              <w:ind w:left="587"/>
              <w:jc w:val="center"/>
              <w:rPr>
                <w:rFonts w:ascii="Times New Roman" w:hAnsi="Times New Roman"/>
                <w:sz w:val="16"/>
                <w:szCs w:val="16"/>
              </w:rPr>
            </w:pPr>
          </w:p>
        </w:tc>
        <w:tc>
          <w:tcPr>
            <w:tcW w:w="932" w:type="dxa"/>
            <w:vAlign w:val="center"/>
          </w:tcPr>
          <w:p w:rsidR="000D2429" w:rsidRPr="00603971" w:rsidRDefault="000D2429" w:rsidP="000F102C">
            <w:pPr>
              <w:rPr>
                <w:sz w:val="16"/>
                <w:szCs w:val="16"/>
              </w:rPr>
            </w:pPr>
            <w:r w:rsidRPr="00603971">
              <w:rPr>
                <w:sz w:val="16"/>
                <w:szCs w:val="16"/>
              </w:rPr>
              <w:t>33+05,2</w:t>
            </w:r>
          </w:p>
        </w:tc>
        <w:tc>
          <w:tcPr>
            <w:tcW w:w="1271" w:type="dxa"/>
            <w:vAlign w:val="center"/>
          </w:tcPr>
          <w:p w:rsidR="000D2429" w:rsidRPr="00603971" w:rsidRDefault="000D2429" w:rsidP="000F102C">
            <w:pPr>
              <w:rPr>
                <w:sz w:val="16"/>
                <w:szCs w:val="16"/>
              </w:rPr>
            </w:pPr>
            <w:r w:rsidRPr="00603971">
              <w:rPr>
                <w:sz w:val="16"/>
                <w:szCs w:val="16"/>
              </w:rPr>
              <w:t>нефтепровод</w:t>
            </w:r>
          </w:p>
        </w:tc>
        <w:tc>
          <w:tcPr>
            <w:tcW w:w="678" w:type="dxa"/>
            <w:vAlign w:val="center"/>
          </w:tcPr>
          <w:p w:rsidR="000D2429" w:rsidRPr="00603971" w:rsidRDefault="000D2429" w:rsidP="000F102C">
            <w:pPr>
              <w:rPr>
                <w:sz w:val="16"/>
                <w:szCs w:val="16"/>
              </w:rPr>
            </w:pPr>
            <w:r w:rsidRPr="00603971">
              <w:rPr>
                <w:sz w:val="16"/>
                <w:szCs w:val="16"/>
              </w:rPr>
              <w:t>114</w:t>
            </w:r>
          </w:p>
        </w:tc>
        <w:tc>
          <w:tcPr>
            <w:tcW w:w="678" w:type="dxa"/>
            <w:vAlign w:val="center"/>
          </w:tcPr>
          <w:p w:rsidR="000D2429" w:rsidRPr="00603971" w:rsidRDefault="000D2429" w:rsidP="000F102C">
            <w:pPr>
              <w:rPr>
                <w:sz w:val="16"/>
                <w:szCs w:val="16"/>
              </w:rPr>
            </w:pPr>
            <w:r w:rsidRPr="00603971">
              <w:rPr>
                <w:sz w:val="16"/>
                <w:szCs w:val="16"/>
              </w:rPr>
              <w:t>1.2</w:t>
            </w:r>
          </w:p>
        </w:tc>
        <w:tc>
          <w:tcPr>
            <w:tcW w:w="932" w:type="dxa"/>
            <w:vAlign w:val="center"/>
          </w:tcPr>
          <w:p w:rsidR="000D2429" w:rsidRPr="00603971" w:rsidRDefault="000D2429" w:rsidP="000F102C">
            <w:pPr>
              <w:rPr>
                <w:sz w:val="16"/>
                <w:szCs w:val="16"/>
              </w:rPr>
            </w:pPr>
            <w:r w:rsidRPr="00603971">
              <w:rPr>
                <w:sz w:val="16"/>
                <w:szCs w:val="16"/>
              </w:rPr>
              <w:t>74°</w:t>
            </w:r>
          </w:p>
        </w:tc>
        <w:tc>
          <w:tcPr>
            <w:tcW w:w="1611" w:type="dxa"/>
            <w:vAlign w:val="center"/>
          </w:tcPr>
          <w:p w:rsidR="000D2429" w:rsidRPr="00603971" w:rsidRDefault="000D2429" w:rsidP="000F102C">
            <w:pPr>
              <w:pStyle w:val="aff"/>
              <w:spacing w:before="0"/>
              <w:rPr>
                <w:rFonts w:ascii="Times New Roman" w:hAnsi="Times New Roman"/>
                <w:sz w:val="16"/>
                <w:szCs w:val="16"/>
              </w:rPr>
            </w:pPr>
          </w:p>
        </w:tc>
        <w:tc>
          <w:tcPr>
            <w:tcW w:w="1440" w:type="dxa"/>
            <w:vAlign w:val="center"/>
          </w:tcPr>
          <w:p w:rsidR="000D2429" w:rsidRPr="00603971" w:rsidRDefault="000D2429" w:rsidP="000F102C">
            <w:pPr>
              <w:pStyle w:val="aff"/>
              <w:spacing w:before="0"/>
              <w:rPr>
                <w:rFonts w:ascii="Times New Roman" w:hAnsi="Times New Roman"/>
                <w:sz w:val="16"/>
                <w:szCs w:val="16"/>
              </w:rPr>
            </w:pPr>
          </w:p>
        </w:tc>
        <w:tc>
          <w:tcPr>
            <w:tcW w:w="933" w:type="dxa"/>
            <w:vAlign w:val="center"/>
          </w:tcPr>
          <w:p w:rsidR="000D2429" w:rsidRPr="00603971" w:rsidRDefault="000D2429" w:rsidP="000F102C">
            <w:pPr>
              <w:pStyle w:val="aff"/>
              <w:spacing w:before="0"/>
              <w:rPr>
                <w:rFonts w:ascii="Times New Roman" w:hAnsi="Times New Roman"/>
                <w:sz w:val="16"/>
                <w:szCs w:val="16"/>
              </w:rPr>
            </w:pPr>
          </w:p>
        </w:tc>
      </w:tr>
    </w:tbl>
    <w:p w:rsidR="00AE47F7" w:rsidRPr="00466D12" w:rsidRDefault="00AE47F7" w:rsidP="00466D12">
      <w:pPr>
        <w:pStyle w:val="af6"/>
        <w:spacing w:before="0"/>
        <w:rPr>
          <w:rFonts w:ascii="Times New Roman" w:hAnsi="Times New Roman"/>
          <w:sz w:val="26"/>
          <w:szCs w:val="26"/>
        </w:rPr>
      </w:pPr>
      <w:r w:rsidRPr="00466D12">
        <w:rPr>
          <w:rFonts w:ascii="Times New Roman" w:hAnsi="Times New Roman"/>
          <w:sz w:val="26"/>
          <w:szCs w:val="26"/>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AE47F7" w:rsidRPr="00466D12" w:rsidRDefault="00AE47F7" w:rsidP="00466D12">
      <w:pPr>
        <w:pStyle w:val="af6"/>
        <w:spacing w:before="0"/>
        <w:rPr>
          <w:rFonts w:ascii="Times New Roman" w:hAnsi="Times New Roman"/>
          <w:sz w:val="26"/>
          <w:szCs w:val="26"/>
        </w:rPr>
      </w:pPr>
      <w:r w:rsidRPr="00466D12">
        <w:rPr>
          <w:rFonts w:ascii="Times New Roman" w:hAnsi="Times New Roman"/>
          <w:sz w:val="26"/>
          <w:szCs w:val="26"/>
        </w:rPr>
        <w:t xml:space="preserve">При пересечении с существующими трубопроводами прокладка проектируемых трубопроводов осуществляется ниже уровня пересекаемых коммуникаций с расстоянием в свету не менее 0,35 м в соответствии с п. 9.3.9 </w:t>
      </w:r>
      <w:r w:rsidRPr="00466D12">
        <w:rPr>
          <w:rFonts w:ascii="Times New Roman" w:hAnsi="Times New Roman"/>
          <w:sz w:val="26"/>
          <w:szCs w:val="26"/>
        </w:rPr>
        <w:lastRenderedPageBreak/>
        <w:t>ГОСТ </w:t>
      </w:r>
      <w:proofErr w:type="gramStart"/>
      <w:r w:rsidRPr="00466D12">
        <w:rPr>
          <w:rFonts w:ascii="Times New Roman" w:hAnsi="Times New Roman"/>
          <w:sz w:val="26"/>
          <w:szCs w:val="26"/>
        </w:rPr>
        <w:t>Р</w:t>
      </w:r>
      <w:proofErr w:type="gramEnd"/>
      <w:r w:rsidRPr="00466D12">
        <w:rPr>
          <w:rFonts w:ascii="Times New Roman" w:hAnsi="Times New Roman"/>
          <w:sz w:val="26"/>
          <w:szCs w:val="26"/>
        </w:rPr>
        <w:t xml:space="preserve"> 55990-2014, под углом не менее 60 градусов в соответствии с п. 8.10 ГОСТ Р 55990-2014. </w:t>
      </w:r>
    </w:p>
    <w:p w:rsidR="00AE47F7" w:rsidRPr="00466D12" w:rsidRDefault="00AE47F7" w:rsidP="00466D12">
      <w:pPr>
        <w:pStyle w:val="af6"/>
        <w:spacing w:before="0"/>
        <w:rPr>
          <w:rFonts w:ascii="Times New Roman" w:hAnsi="Times New Roman"/>
          <w:b/>
          <w:sz w:val="26"/>
          <w:szCs w:val="26"/>
        </w:rPr>
      </w:pPr>
      <w:r w:rsidRPr="00466D12">
        <w:rPr>
          <w:rFonts w:ascii="Times New Roman" w:hAnsi="Times New Roman"/>
          <w:sz w:val="26"/>
          <w:szCs w:val="26"/>
        </w:rPr>
        <w:t>При пересечении с кабелями связи расстояние в свету принимается не менее 0,5 м. Угол пересечения составляет не менее 60 градусов в соответствии с п. 8.10 ГОСТ </w:t>
      </w:r>
      <w:proofErr w:type="gramStart"/>
      <w:r w:rsidRPr="00466D12">
        <w:rPr>
          <w:rFonts w:ascii="Times New Roman" w:hAnsi="Times New Roman"/>
          <w:sz w:val="26"/>
          <w:szCs w:val="26"/>
        </w:rPr>
        <w:t>Р</w:t>
      </w:r>
      <w:proofErr w:type="gramEnd"/>
      <w:r w:rsidRPr="00466D12">
        <w:rPr>
          <w:rFonts w:ascii="Times New Roman" w:hAnsi="Times New Roman"/>
          <w:sz w:val="26"/>
          <w:szCs w:val="26"/>
        </w:rPr>
        <w:t> 55990-2014. В месте пересечения подземные кабели заключается в защитный футляр из трубы диаметром и толщиной стенки 108х5 мм длиной шесть метров по ГОСТ 8732-78*. Защитный футляр выходит за края траншеи не менее</w:t>
      </w:r>
      <w:proofErr w:type="gramStart"/>
      <w:r w:rsidRPr="00466D12">
        <w:rPr>
          <w:rFonts w:ascii="Times New Roman" w:hAnsi="Times New Roman"/>
          <w:sz w:val="26"/>
          <w:szCs w:val="26"/>
        </w:rPr>
        <w:t>,</w:t>
      </w:r>
      <w:proofErr w:type="gramEnd"/>
      <w:r w:rsidRPr="00466D12">
        <w:rPr>
          <w:rFonts w:ascii="Times New Roman" w:hAnsi="Times New Roman"/>
          <w:sz w:val="26"/>
          <w:szCs w:val="26"/>
        </w:rPr>
        <w:t xml:space="preserve"> чем по 0,5 м в обе стороны.</w:t>
      </w:r>
    </w:p>
    <w:p w:rsidR="00AE47F7" w:rsidRPr="00466D12" w:rsidRDefault="00AE47F7" w:rsidP="00466D12">
      <w:pPr>
        <w:pStyle w:val="af6"/>
        <w:spacing w:before="0"/>
        <w:rPr>
          <w:rFonts w:ascii="Times New Roman" w:hAnsi="Times New Roman"/>
          <w:sz w:val="26"/>
          <w:szCs w:val="26"/>
        </w:rPr>
      </w:pPr>
      <w:r w:rsidRPr="00466D12">
        <w:rPr>
          <w:rFonts w:ascii="Times New Roman" w:hAnsi="Times New Roman"/>
          <w:sz w:val="26"/>
          <w:szCs w:val="26"/>
        </w:rPr>
        <w:t>При пересечении с линиями электропередачи напряжением 6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расстояние до ближайших заземлителей опор </w:t>
      </w:r>
      <w:proofErr w:type="gramStart"/>
      <w:r w:rsidRPr="00466D12">
        <w:rPr>
          <w:rFonts w:ascii="Times New Roman" w:hAnsi="Times New Roman"/>
          <w:sz w:val="26"/>
          <w:szCs w:val="26"/>
        </w:rPr>
        <w:t>ВЛ</w:t>
      </w:r>
      <w:proofErr w:type="gramEnd"/>
      <w:r w:rsidRPr="00466D12">
        <w:rPr>
          <w:rFonts w:ascii="Times New Roman" w:hAnsi="Times New Roman"/>
          <w:sz w:val="26"/>
          <w:szCs w:val="26"/>
        </w:rPr>
        <w:t xml:space="preserve"> составляет не менее 5 м в соответствии требованиями ПУЭ.</w:t>
      </w:r>
    </w:p>
    <w:p w:rsidR="00E75716" w:rsidRPr="00D55331" w:rsidRDefault="00E75716" w:rsidP="00E75716">
      <w:pPr>
        <w:spacing w:before="120"/>
        <w:ind w:firstLine="720"/>
        <w:jc w:val="both"/>
        <w:rPr>
          <w:bCs/>
          <w:sz w:val="26"/>
          <w:szCs w:val="26"/>
          <w:lang w:eastAsia="ru-RU"/>
        </w:rPr>
      </w:pPr>
      <w:bookmarkStart w:id="12" w:name="_Toc453159924"/>
      <w:bookmarkStart w:id="13" w:name="_Toc462664148"/>
      <w:bookmarkStart w:id="14" w:name="_Toc462919477"/>
      <w:bookmarkStart w:id="15" w:name="_Toc464043226"/>
      <w:bookmarkStart w:id="16" w:name="_Toc464630816"/>
      <w:bookmarkStart w:id="17" w:name="_Toc468716981"/>
      <w:r w:rsidRPr="00D55331">
        <w:rPr>
          <w:bCs/>
          <w:sz w:val="26"/>
          <w:szCs w:val="26"/>
          <w:lang w:eastAsia="ru-RU"/>
        </w:rPr>
        <w:t>В соответствии с заданием на проектирование по объекту «Сбор нефти и газа со скважины № 69 Южно-Орловского месторождения» проектными решениями предусматривается:</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обустройство устья добывающей скважины № 69;</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 xml:space="preserve">установка средств </w:t>
      </w:r>
      <w:proofErr w:type="gramStart"/>
      <w:r w:rsidRPr="00D55331">
        <w:rPr>
          <w:bCs/>
          <w:sz w:val="26"/>
          <w:szCs w:val="26"/>
          <w:lang w:eastAsia="ru-RU"/>
        </w:rPr>
        <w:t>контроля за</w:t>
      </w:r>
      <w:proofErr w:type="gramEnd"/>
      <w:r w:rsidRPr="00D55331">
        <w:rPr>
          <w:bCs/>
          <w:sz w:val="26"/>
          <w:szCs w:val="26"/>
          <w:lang w:eastAsia="ru-RU"/>
        </w:rPr>
        <w:t xml:space="preserve"> коррозией для скважины № 69.</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 xml:space="preserve">прокладка выкидного трубопровода от скважины № 69 </w:t>
      </w:r>
      <w:proofErr w:type="gramStart"/>
      <w:r w:rsidRPr="00D55331">
        <w:rPr>
          <w:bCs/>
          <w:sz w:val="26"/>
          <w:szCs w:val="26"/>
          <w:lang w:eastAsia="ru-RU"/>
        </w:rPr>
        <w:t>до</w:t>
      </w:r>
      <w:proofErr w:type="gramEnd"/>
      <w:r w:rsidRPr="00D55331">
        <w:rPr>
          <w:bCs/>
          <w:sz w:val="26"/>
          <w:szCs w:val="26"/>
          <w:lang w:eastAsia="ru-RU"/>
        </w:rPr>
        <w:t xml:space="preserve"> проектируемой ИЗУ;</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ИЗУ (индивидуальная замерная установка) со сбросом дренажа в проектируемую дренажную емкость ДЕ-1</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 xml:space="preserve">прокладка нефтегазосборного трубопровода DN 80 от проектируемой ИЗУ до точки врезки в выкидной трубопровод </w:t>
      </w:r>
      <w:proofErr w:type="spellStart"/>
      <w:r w:rsidRPr="00D55331">
        <w:rPr>
          <w:bCs/>
          <w:sz w:val="26"/>
          <w:szCs w:val="26"/>
          <w:lang w:eastAsia="ru-RU"/>
        </w:rPr>
        <w:t>скв</w:t>
      </w:r>
      <w:proofErr w:type="spellEnd"/>
      <w:r w:rsidRPr="00D55331">
        <w:rPr>
          <w:bCs/>
          <w:sz w:val="26"/>
          <w:szCs w:val="26"/>
          <w:lang w:eastAsia="ru-RU"/>
        </w:rPr>
        <w:t>. № 70 (6580П);</w:t>
      </w:r>
    </w:p>
    <w:p w:rsidR="00E75716" w:rsidRPr="00D55331" w:rsidRDefault="00E75716" w:rsidP="00E75716">
      <w:pPr>
        <w:numPr>
          <w:ilvl w:val="0"/>
          <w:numId w:val="4"/>
        </w:numPr>
        <w:tabs>
          <w:tab w:val="left" w:pos="1038"/>
        </w:tabs>
        <w:suppressAutoHyphens w:val="0"/>
        <w:jc w:val="both"/>
        <w:rPr>
          <w:bCs/>
          <w:sz w:val="26"/>
          <w:szCs w:val="26"/>
          <w:lang w:eastAsia="ru-RU"/>
        </w:rPr>
      </w:pPr>
      <w:r w:rsidRPr="00D55331">
        <w:rPr>
          <w:bCs/>
          <w:sz w:val="26"/>
          <w:szCs w:val="26"/>
          <w:lang w:eastAsia="ru-RU"/>
        </w:rPr>
        <w:t>строительство камер пуска и приема очистных устройств МКПУ, МКПР на нефтегазосборном трубопроводе со сбросом дренажа в проектируемые дренажные емкости ДЕ-1, ДЕ-2.</w:t>
      </w:r>
    </w:p>
    <w:p w:rsidR="00E75716" w:rsidRPr="00555A35" w:rsidRDefault="00E75716" w:rsidP="00E75716">
      <w:pPr>
        <w:pStyle w:val="4"/>
        <w:keepLines/>
        <w:tabs>
          <w:tab w:val="clear" w:pos="0"/>
        </w:tabs>
        <w:autoSpaceDE/>
        <w:spacing w:before="240" w:after="60"/>
        <w:ind w:left="0" w:firstLine="720"/>
        <w:rPr>
          <w:rFonts w:ascii="Times New Roman" w:hAnsi="Times New Roman" w:cs="Times New Roman"/>
          <w:sz w:val="26"/>
          <w:szCs w:val="26"/>
        </w:rPr>
      </w:pPr>
      <w:bookmarkStart w:id="18" w:name="_Toc33704271"/>
      <w:bookmarkStart w:id="19" w:name="_Toc34747800"/>
      <w:bookmarkStart w:id="20" w:name="_Toc35435140"/>
      <w:bookmarkStart w:id="21" w:name="_Toc50455180"/>
      <w:r w:rsidRPr="00555A35">
        <w:rPr>
          <w:rFonts w:ascii="Times New Roman" w:hAnsi="Times New Roman" w:cs="Times New Roman"/>
          <w:sz w:val="26"/>
          <w:szCs w:val="26"/>
        </w:rPr>
        <w:t>Обустройство устьев скважин</w:t>
      </w:r>
      <w:bookmarkEnd w:id="18"/>
      <w:bookmarkEnd w:id="19"/>
      <w:bookmarkEnd w:id="20"/>
      <w:bookmarkEnd w:id="21"/>
    </w:p>
    <w:p w:rsidR="00E75716" w:rsidRPr="00555A35" w:rsidRDefault="00E75716" w:rsidP="00E75716">
      <w:pPr>
        <w:spacing w:before="120"/>
        <w:ind w:firstLine="720"/>
        <w:jc w:val="both"/>
        <w:rPr>
          <w:bCs/>
          <w:sz w:val="26"/>
          <w:szCs w:val="26"/>
        </w:rPr>
      </w:pPr>
      <w:r w:rsidRPr="00555A35">
        <w:rPr>
          <w:bCs/>
          <w:sz w:val="26"/>
          <w:szCs w:val="26"/>
        </w:rPr>
        <w:t>Данным проектом предусматривается обустройство устья скважины № 69 Южно-Орловского месторождения.</w:t>
      </w:r>
    </w:p>
    <w:p w:rsidR="00E75716" w:rsidRPr="00555A35" w:rsidRDefault="00E75716" w:rsidP="00E75716">
      <w:pPr>
        <w:spacing w:before="120"/>
        <w:ind w:firstLine="720"/>
        <w:jc w:val="both"/>
        <w:rPr>
          <w:bCs/>
          <w:sz w:val="26"/>
          <w:szCs w:val="26"/>
        </w:rPr>
      </w:pPr>
      <w:r w:rsidRPr="00555A35">
        <w:rPr>
          <w:bCs/>
          <w:sz w:val="26"/>
          <w:szCs w:val="26"/>
        </w:rPr>
        <w:t>Обвязка и обустройство устья добывающей скважины выполняются</w:t>
      </w:r>
      <w:r w:rsidRPr="00555A35">
        <w:rPr>
          <w:bCs/>
          <w:color w:val="009900"/>
          <w:sz w:val="26"/>
          <w:szCs w:val="26"/>
        </w:rPr>
        <w:t xml:space="preserve"> </w:t>
      </w:r>
      <w:r w:rsidRPr="00555A35">
        <w:rPr>
          <w:bCs/>
          <w:sz w:val="26"/>
          <w:szCs w:val="26"/>
        </w:rPr>
        <w:t xml:space="preserve">в соответствии с требованиями ВНТП 3-85, </w:t>
      </w:r>
      <w:r w:rsidRPr="00555A35">
        <w:rPr>
          <w:sz w:val="26"/>
          <w:szCs w:val="26"/>
        </w:rPr>
        <w:t xml:space="preserve">ГОСТ </w:t>
      </w:r>
      <w:proofErr w:type="gramStart"/>
      <w:r w:rsidRPr="00555A35">
        <w:rPr>
          <w:sz w:val="26"/>
          <w:szCs w:val="26"/>
        </w:rPr>
        <w:t>Р</w:t>
      </w:r>
      <w:proofErr w:type="gramEnd"/>
      <w:r w:rsidRPr="00555A35">
        <w:rPr>
          <w:sz w:val="26"/>
          <w:szCs w:val="26"/>
        </w:rPr>
        <w:t xml:space="preserve"> 58367-2019, </w:t>
      </w:r>
      <w:r w:rsidRPr="00555A35">
        <w:rPr>
          <w:bCs/>
          <w:sz w:val="26"/>
          <w:szCs w:val="26"/>
        </w:rPr>
        <w:t>ГОСТ Р 55990-2014.</w:t>
      </w:r>
    </w:p>
    <w:p w:rsidR="00E75716" w:rsidRPr="00555A35" w:rsidRDefault="00E75716" w:rsidP="00E75716">
      <w:pPr>
        <w:spacing w:before="120"/>
        <w:ind w:firstLine="720"/>
        <w:jc w:val="both"/>
        <w:rPr>
          <w:bCs/>
          <w:snapToGrid w:val="0"/>
          <w:sz w:val="26"/>
          <w:szCs w:val="26"/>
          <w:shd w:val="clear" w:color="auto" w:fill="FFFF00"/>
        </w:rPr>
      </w:pPr>
      <w:r w:rsidRPr="00555A35">
        <w:rPr>
          <w:rFonts w:cs="Arial"/>
          <w:sz w:val="26"/>
          <w:szCs w:val="26"/>
        </w:rPr>
        <w:t xml:space="preserve">На устье скважины </w:t>
      </w:r>
      <w:r w:rsidRPr="00555A35">
        <w:rPr>
          <w:bCs/>
          <w:sz w:val="26"/>
          <w:szCs w:val="26"/>
        </w:rPr>
        <w:t xml:space="preserve">№ 69 </w:t>
      </w:r>
      <w:r w:rsidRPr="00555A35">
        <w:rPr>
          <w:rFonts w:cs="Arial"/>
          <w:sz w:val="26"/>
          <w:szCs w:val="26"/>
        </w:rPr>
        <w:t>установлена фонтанная арматура типа АФ1Т-65/65/35-23ШД2-В73ЕФ1БХ6</w:t>
      </w:r>
      <w:r w:rsidRPr="00555A35">
        <w:rPr>
          <w:bCs/>
          <w:snapToGrid w:val="0"/>
          <w:sz w:val="26"/>
          <w:szCs w:val="26"/>
        </w:rPr>
        <w:t xml:space="preserve"> в соответствии с МУК ЕТТ № П4-06 М-0045 «Устьевое оборудование добывающих и нагнетательных скважин» условным давлением 35 МПа, условным диаметром </w:t>
      </w:r>
      <w:r w:rsidRPr="00555A35">
        <w:rPr>
          <w:bCs/>
          <w:snapToGrid w:val="0"/>
          <w:sz w:val="26"/>
          <w:szCs w:val="26"/>
          <w:lang w:val="en-US"/>
        </w:rPr>
        <w:t>DN </w:t>
      </w:r>
      <w:r w:rsidRPr="00555A35">
        <w:rPr>
          <w:bCs/>
          <w:snapToGrid w:val="0"/>
          <w:sz w:val="26"/>
          <w:szCs w:val="26"/>
        </w:rPr>
        <w:t>65.</w:t>
      </w:r>
    </w:p>
    <w:p w:rsidR="00E75716" w:rsidRPr="00555A35" w:rsidRDefault="00E75716" w:rsidP="00E75716">
      <w:pPr>
        <w:spacing w:before="120"/>
        <w:ind w:firstLine="720"/>
        <w:jc w:val="both"/>
        <w:rPr>
          <w:bCs/>
          <w:sz w:val="26"/>
          <w:szCs w:val="26"/>
        </w:rPr>
      </w:pPr>
      <w:r w:rsidRPr="00555A35">
        <w:rPr>
          <w:bCs/>
          <w:sz w:val="26"/>
          <w:szCs w:val="26"/>
        </w:rPr>
        <w:t>Скважина оборудуется погружным электронасосом (</w:t>
      </w:r>
      <w:r w:rsidRPr="00555A35">
        <w:rPr>
          <w:bCs/>
          <w:color w:val="0000FF"/>
          <w:sz w:val="26"/>
          <w:szCs w:val="26"/>
        </w:rPr>
        <w:t>6949П-П-143.000.000-ПЗ-01</w:t>
      </w:r>
      <w:r w:rsidRPr="00555A35">
        <w:rPr>
          <w:bCs/>
          <w:sz w:val="26"/>
          <w:szCs w:val="26"/>
        </w:rPr>
        <w:t>): ЭЦН-80-2500, двигатель ПЭД-63.</w:t>
      </w:r>
    </w:p>
    <w:p w:rsidR="00E75716" w:rsidRPr="00555A35" w:rsidRDefault="00E75716" w:rsidP="00E75716">
      <w:pPr>
        <w:spacing w:before="120"/>
        <w:ind w:firstLine="720"/>
        <w:jc w:val="both"/>
        <w:rPr>
          <w:bCs/>
          <w:sz w:val="26"/>
          <w:szCs w:val="26"/>
        </w:rPr>
      </w:pPr>
      <w:r w:rsidRPr="00555A35">
        <w:rPr>
          <w:bCs/>
          <w:sz w:val="26"/>
          <w:szCs w:val="26"/>
        </w:rPr>
        <w:t>На территории устья скважины предусматриваются:</w:t>
      </w:r>
    </w:p>
    <w:p w:rsidR="00E75716" w:rsidRPr="00555A35" w:rsidRDefault="00E75716" w:rsidP="00E75716">
      <w:pPr>
        <w:numPr>
          <w:ilvl w:val="0"/>
          <w:numId w:val="4"/>
        </w:numPr>
        <w:tabs>
          <w:tab w:val="left" w:pos="1038"/>
        </w:tabs>
        <w:suppressAutoHyphens w:val="0"/>
        <w:jc w:val="both"/>
        <w:rPr>
          <w:sz w:val="26"/>
          <w:szCs w:val="26"/>
          <w:lang w:eastAsia="ja-JP"/>
        </w:rPr>
      </w:pPr>
      <w:r w:rsidRPr="00555A35">
        <w:rPr>
          <w:sz w:val="26"/>
          <w:szCs w:val="26"/>
          <w:lang w:eastAsia="ja-JP"/>
        </w:rPr>
        <w:t>приустьевая площадка (2,75 х 7,0 м);</w:t>
      </w:r>
    </w:p>
    <w:p w:rsidR="00E75716" w:rsidRPr="00555A35" w:rsidRDefault="00E75716" w:rsidP="00E75716">
      <w:pPr>
        <w:numPr>
          <w:ilvl w:val="0"/>
          <w:numId w:val="4"/>
        </w:numPr>
        <w:tabs>
          <w:tab w:val="left" w:pos="1038"/>
        </w:tabs>
        <w:suppressAutoHyphens w:val="0"/>
        <w:jc w:val="both"/>
        <w:rPr>
          <w:sz w:val="26"/>
          <w:szCs w:val="26"/>
          <w:lang w:eastAsia="ja-JP"/>
        </w:rPr>
      </w:pPr>
      <w:r w:rsidRPr="00555A35">
        <w:rPr>
          <w:sz w:val="26"/>
          <w:szCs w:val="26"/>
          <w:lang w:eastAsia="ja-JP"/>
        </w:rPr>
        <w:t>площадка под ремонтный агрегат (4,0 х 13,0 м);</w:t>
      </w:r>
    </w:p>
    <w:p w:rsidR="00E75716" w:rsidRPr="00555A35" w:rsidRDefault="00E75716" w:rsidP="00E75716">
      <w:pPr>
        <w:numPr>
          <w:ilvl w:val="0"/>
          <w:numId w:val="4"/>
        </w:numPr>
        <w:tabs>
          <w:tab w:val="left" w:pos="1038"/>
        </w:tabs>
        <w:suppressAutoHyphens w:val="0"/>
        <w:jc w:val="both"/>
        <w:rPr>
          <w:sz w:val="26"/>
          <w:szCs w:val="26"/>
          <w:lang w:eastAsia="ja-JP"/>
        </w:rPr>
      </w:pPr>
      <w:r w:rsidRPr="00555A35">
        <w:rPr>
          <w:sz w:val="26"/>
          <w:szCs w:val="26"/>
          <w:lang w:eastAsia="ja-JP"/>
        </w:rPr>
        <w:t>место под передвижные мостки (10,0 х 16,6 м);</w:t>
      </w:r>
    </w:p>
    <w:p w:rsidR="00E75716" w:rsidRPr="00555A35" w:rsidRDefault="00E75716" w:rsidP="00E75716">
      <w:pPr>
        <w:numPr>
          <w:ilvl w:val="0"/>
          <w:numId w:val="4"/>
        </w:numPr>
        <w:tabs>
          <w:tab w:val="left" w:pos="1038"/>
        </w:tabs>
        <w:suppressAutoHyphens w:val="0"/>
        <w:jc w:val="both"/>
        <w:rPr>
          <w:sz w:val="26"/>
          <w:szCs w:val="26"/>
          <w:lang w:eastAsia="ja-JP"/>
        </w:rPr>
      </w:pPr>
      <w:r w:rsidRPr="00555A35">
        <w:rPr>
          <w:sz w:val="26"/>
          <w:szCs w:val="26"/>
          <w:lang w:eastAsia="ja-JP"/>
        </w:rPr>
        <w:t>канализационная емкость.</w:t>
      </w:r>
    </w:p>
    <w:p w:rsidR="00E75716" w:rsidRPr="00555A35" w:rsidRDefault="00E75716" w:rsidP="00E75716">
      <w:pPr>
        <w:spacing w:before="120"/>
        <w:ind w:firstLine="720"/>
        <w:jc w:val="both"/>
        <w:rPr>
          <w:sz w:val="26"/>
          <w:szCs w:val="26"/>
        </w:rPr>
      </w:pPr>
      <w:r w:rsidRPr="00555A35">
        <w:rPr>
          <w:sz w:val="26"/>
          <w:szCs w:val="26"/>
        </w:rPr>
        <w:t xml:space="preserve">Площадки под инвентарные приемные мостки не предусматриваются проектом, т.к. бригады, выполняющие капитальный и текущий ремонт скважин, </w:t>
      </w:r>
      <w:r w:rsidRPr="00555A35">
        <w:rPr>
          <w:sz w:val="26"/>
          <w:szCs w:val="26"/>
        </w:rPr>
        <w:lastRenderedPageBreak/>
        <w:t>укомплектованы инвентарными плитами для размещения передвижных мостков, не требующими специальной площадки.</w:t>
      </w:r>
    </w:p>
    <w:p w:rsidR="00E75716" w:rsidRPr="00555A35" w:rsidRDefault="00E75716" w:rsidP="00E75716">
      <w:pPr>
        <w:spacing w:before="120"/>
        <w:ind w:firstLine="720"/>
        <w:jc w:val="both"/>
        <w:rPr>
          <w:rFonts w:cs="Arial"/>
          <w:sz w:val="26"/>
          <w:szCs w:val="26"/>
        </w:rPr>
      </w:pPr>
      <w:r w:rsidRPr="00555A35">
        <w:rPr>
          <w:bCs/>
          <w:sz w:val="26"/>
          <w:szCs w:val="26"/>
        </w:rPr>
        <w:t xml:space="preserve">В соответствии с техническими требованиями на выполнение проектных работ </w:t>
      </w:r>
      <w:r w:rsidRPr="00555A35">
        <w:rPr>
          <w:bCs/>
          <w:sz w:val="26"/>
          <w:szCs w:val="26"/>
        </w:rPr>
        <w:br/>
        <w:t>(</w:t>
      </w:r>
      <w:r w:rsidRPr="00555A35">
        <w:rPr>
          <w:bCs/>
          <w:color w:val="0000FF"/>
          <w:sz w:val="26"/>
          <w:szCs w:val="26"/>
        </w:rPr>
        <w:t>6949П-П-143.000.000-ПЗ-01</w:t>
      </w:r>
      <w:r w:rsidRPr="00555A35">
        <w:rPr>
          <w:bCs/>
          <w:sz w:val="26"/>
          <w:szCs w:val="26"/>
        </w:rPr>
        <w:t xml:space="preserve">) на горизонтальном участке выкидного трубопровода предусматривается установка пробоотборника ручного типа ППЖР для оперативного отбора проб перекачиваемой жидкости </w:t>
      </w:r>
      <w:r w:rsidRPr="00555A35">
        <w:rPr>
          <w:bCs/>
          <w:sz w:val="26"/>
          <w:szCs w:val="26"/>
          <w:lang w:val="en-US"/>
        </w:rPr>
        <w:t>DN </w:t>
      </w:r>
      <w:r w:rsidRPr="00555A35">
        <w:rPr>
          <w:bCs/>
          <w:sz w:val="26"/>
          <w:szCs w:val="26"/>
        </w:rPr>
        <w:t xml:space="preserve">80, </w:t>
      </w:r>
      <w:r w:rsidRPr="00555A35">
        <w:rPr>
          <w:bCs/>
          <w:sz w:val="26"/>
          <w:szCs w:val="26"/>
          <w:lang w:val="en-US"/>
        </w:rPr>
        <w:t>PN </w:t>
      </w:r>
      <w:r w:rsidRPr="00555A35">
        <w:rPr>
          <w:bCs/>
          <w:sz w:val="26"/>
          <w:szCs w:val="26"/>
        </w:rPr>
        <w:t>4,0</w:t>
      </w:r>
      <w:r w:rsidRPr="00555A35">
        <w:rPr>
          <w:bCs/>
          <w:sz w:val="26"/>
          <w:szCs w:val="26"/>
          <w:lang w:val="en-US"/>
        </w:rPr>
        <w:t> </w:t>
      </w:r>
      <w:r w:rsidRPr="00555A35">
        <w:rPr>
          <w:bCs/>
          <w:sz w:val="26"/>
          <w:szCs w:val="26"/>
        </w:rPr>
        <w:t xml:space="preserve">МПа. </w:t>
      </w:r>
      <w:r w:rsidRPr="00555A35">
        <w:rPr>
          <w:rFonts w:cs="Arial"/>
          <w:sz w:val="26"/>
          <w:szCs w:val="26"/>
        </w:rPr>
        <w:t>Пробоотборник располагается на приустьевой площадке</w:t>
      </w:r>
      <w:r w:rsidRPr="00555A35">
        <w:rPr>
          <w:rFonts w:cs="Arial"/>
          <w:iCs/>
          <w:sz w:val="26"/>
          <w:szCs w:val="26"/>
        </w:rPr>
        <w:t xml:space="preserve"> в составе технологической обвязки устья скважины</w:t>
      </w:r>
      <w:r w:rsidRPr="00555A35">
        <w:rPr>
          <w:rFonts w:cs="Arial"/>
          <w:sz w:val="26"/>
          <w:szCs w:val="26"/>
        </w:rPr>
        <w:t>.</w:t>
      </w:r>
    </w:p>
    <w:p w:rsidR="00E75716" w:rsidRPr="00555A35" w:rsidRDefault="00E75716" w:rsidP="00E75716">
      <w:pPr>
        <w:spacing w:before="120"/>
        <w:ind w:firstLine="720"/>
        <w:jc w:val="both"/>
        <w:rPr>
          <w:bCs/>
          <w:sz w:val="26"/>
          <w:szCs w:val="26"/>
        </w:rPr>
      </w:pPr>
      <w:r w:rsidRPr="00555A35">
        <w:rPr>
          <w:bCs/>
          <w:sz w:val="26"/>
          <w:szCs w:val="26"/>
        </w:rPr>
        <w:t>Пробоотборник (</w:t>
      </w:r>
      <w:r w:rsidRPr="00555A35">
        <w:rPr>
          <w:bCs/>
          <w:sz w:val="26"/>
          <w:szCs w:val="26"/>
          <w:lang w:val="en-US"/>
        </w:rPr>
        <w:t>DN </w:t>
      </w:r>
      <w:r w:rsidRPr="00555A35">
        <w:rPr>
          <w:bCs/>
          <w:sz w:val="26"/>
          <w:szCs w:val="26"/>
        </w:rPr>
        <w:t xml:space="preserve">80, </w:t>
      </w:r>
      <w:r w:rsidRPr="00555A35">
        <w:rPr>
          <w:bCs/>
          <w:sz w:val="26"/>
          <w:szCs w:val="26"/>
          <w:lang w:val="en-US"/>
        </w:rPr>
        <w:t>PN </w:t>
      </w:r>
      <w:r w:rsidRPr="00555A35">
        <w:rPr>
          <w:bCs/>
          <w:sz w:val="26"/>
          <w:szCs w:val="26"/>
        </w:rPr>
        <w:t>4,0) типа ППЖР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E75716" w:rsidRPr="00555A35" w:rsidRDefault="00E75716" w:rsidP="00E75716">
      <w:pPr>
        <w:spacing w:before="120"/>
        <w:ind w:firstLine="720"/>
        <w:jc w:val="both"/>
        <w:rPr>
          <w:bCs/>
          <w:sz w:val="26"/>
          <w:szCs w:val="26"/>
        </w:rPr>
      </w:pPr>
      <w:r w:rsidRPr="00555A35">
        <w:rPr>
          <w:rFonts w:cs="Arial"/>
          <w:sz w:val="26"/>
          <w:szCs w:val="26"/>
        </w:rPr>
        <w:t>Подача пара предусматривается от ППУ через рукав, подключаемый к арматуре в обвязке устья скважины.</w:t>
      </w:r>
    </w:p>
    <w:p w:rsidR="00E75716" w:rsidRPr="00555A35" w:rsidRDefault="00E75716" w:rsidP="00E75716">
      <w:pPr>
        <w:spacing w:before="120"/>
        <w:ind w:firstLine="720"/>
        <w:jc w:val="both"/>
        <w:rPr>
          <w:bCs/>
          <w:sz w:val="26"/>
          <w:szCs w:val="26"/>
        </w:rPr>
      </w:pPr>
      <w:r w:rsidRPr="00555A35">
        <w:rPr>
          <w:rFonts w:cs="Arial"/>
          <w:bCs/>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выкидного трубопровода устройствами для </w:t>
      </w:r>
      <w:proofErr w:type="gramStart"/>
      <w:r w:rsidRPr="00555A35">
        <w:rPr>
          <w:rFonts w:cs="Arial"/>
          <w:bCs/>
          <w:sz w:val="26"/>
          <w:szCs w:val="26"/>
        </w:rPr>
        <w:t>контроля за</w:t>
      </w:r>
      <w:proofErr w:type="gramEnd"/>
      <w:r w:rsidRPr="00555A35">
        <w:rPr>
          <w:rFonts w:cs="Arial"/>
          <w:bCs/>
          <w:sz w:val="26"/>
          <w:szCs w:val="26"/>
        </w:rPr>
        <w:t xml:space="preserve"> коррозией.</w:t>
      </w:r>
    </w:p>
    <w:p w:rsidR="00E75716" w:rsidRPr="00555A35" w:rsidRDefault="00E75716" w:rsidP="00E75716">
      <w:pPr>
        <w:spacing w:before="120"/>
        <w:ind w:firstLine="720"/>
        <w:jc w:val="both"/>
        <w:rPr>
          <w:rFonts w:cs="Arial"/>
          <w:bCs/>
          <w:sz w:val="26"/>
          <w:szCs w:val="26"/>
        </w:rPr>
      </w:pPr>
      <w:r w:rsidRPr="00555A35">
        <w:rPr>
          <w:rFonts w:cs="Arial"/>
          <w:bCs/>
          <w:sz w:val="26"/>
          <w:szCs w:val="26"/>
        </w:rPr>
        <w:t xml:space="preserve">Замер дебита скважины </w:t>
      </w:r>
      <w:r w:rsidRPr="00555A35">
        <w:rPr>
          <w:bCs/>
          <w:sz w:val="26"/>
          <w:szCs w:val="26"/>
        </w:rPr>
        <w:t xml:space="preserve">№ 69 </w:t>
      </w:r>
      <w:r w:rsidRPr="00555A35">
        <w:rPr>
          <w:rFonts w:cs="Arial"/>
          <w:bCs/>
          <w:sz w:val="26"/>
          <w:szCs w:val="26"/>
        </w:rPr>
        <w:t>предусматривается на проектируемой индивидуальной замерной установке ИЗУ на 1 подключение, максимальной производительности по жидкости 400 м</w:t>
      </w:r>
      <w:r w:rsidRPr="00555A35">
        <w:rPr>
          <w:rFonts w:cs="Arial"/>
          <w:bCs/>
          <w:sz w:val="26"/>
          <w:szCs w:val="26"/>
          <w:vertAlign w:val="superscript"/>
        </w:rPr>
        <w:t>3</w:t>
      </w:r>
      <w:r w:rsidRPr="00555A35">
        <w:rPr>
          <w:rFonts w:cs="Arial"/>
          <w:bCs/>
          <w:sz w:val="26"/>
          <w:szCs w:val="26"/>
        </w:rPr>
        <w:t>/</w:t>
      </w:r>
      <w:proofErr w:type="spellStart"/>
      <w:r w:rsidRPr="00555A35">
        <w:rPr>
          <w:rFonts w:cs="Arial"/>
          <w:bCs/>
          <w:sz w:val="26"/>
          <w:szCs w:val="26"/>
        </w:rPr>
        <w:t>сут</w:t>
      </w:r>
      <w:proofErr w:type="spellEnd"/>
      <w:r w:rsidRPr="00555A35">
        <w:rPr>
          <w:rFonts w:cs="Arial"/>
          <w:bCs/>
          <w:sz w:val="26"/>
          <w:szCs w:val="26"/>
        </w:rPr>
        <w:t>, расчетное давление 4,0 МПа, климатического исполнения</w:t>
      </w:r>
      <w:proofErr w:type="gramStart"/>
      <w:r w:rsidRPr="00555A35">
        <w:rPr>
          <w:rFonts w:cs="Arial"/>
          <w:bCs/>
          <w:sz w:val="26"/>
          <w:szCs w:val="26"/>
        </w:rPr>
        <w:t xml:space="preserve"> У</w:t>
      </w:r>
      <w:proofErr w:type="gramEnd"/>
      <w:r w:rsidRPr="00555A35">
        <w:rPr>
          <w:rFonts w:cs="Arial"/>
          <w:bCs/>
          <w:sz w:val="26"/>
          <w:szCs w:val="26"/>
        </w:rPr>
        <w:t xml:space="preserve"> по ГОСТ 15150-69. </w:t>
      </w:r>
    </w:p>
    <w:p w:rsidR="00E75716" w:rsidRPr="00555A35" w:rsidRDefault="00E75716" w:rsidP="00E75716">
      <w:pPr>
        <w:spacing w:before="120"/>
        <w:ind w:firstLine="720"/>
        <w:jc w:val="both"/>
        <w:rPr>
          <w:bCs/>
          <w:sz w:val="26"/>
          <w:szCs w:val="26"/>
        </w:rPr>
      </w:pPr>
      <w:r w:rsidRPr="00555A35">
        <w:rPr>
          <w:bCs/>
          <w:sz w:val="26"/>
          <w:szCs w:val="26"/>
        </w:rPr>
        <w:t xml:space="preserve">На выкидном трубопроводе в обвязке устья скважины № 69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 Климатическое исполнение запорной арматуры – </w:t>
      </w:r>
      <w:proofErr w:type="gramStart"/>
      <w:r w:rsidRPr="00555A35">
        <w:rPr>
          <w:bCs/>
          <w:sz w:val="26"/>
          <w:szCs w:val="26"/>
        </w:rPr>
        <w:t>У</w:t>
      </w:r>
      <w:proofErr w:type="gramEnd"/>
      <w:r w:rsidRPr="00555A35">
        <w:rPr>
          <w:bCs/>
          <w:sz w:val="26"/>
          <w:szCs w:val="26"/>
        </w:rPr>
        <w:t xml:space="preserve"> по ГОСТ 15150-69.</w:t>
      </w:r>
    </w:p>
    <w:p w:rsidR="00E75716" w:rsidRPr="0090098E" w:rsidRDefault="00E75716" w:rsidP="00E75716">
      <w:pPr>
        <w:pStyle w:val="4"/>
        <w:keepLines/>
        <w:tabs>
          <w:tab w:val="clear" w:pos="0"/>
        </w:tabs>
        <w:autoSpaceDE/>
        <w:spacing w:before="240" w:after="60"/>
        <w:ind w:left="0" w:firstLine="720"/>
      </w:pPr>
      <w:bookmarkStart w:id="22" w:name="_Toc533775164"/>
      <w:bookmarkStart w:id="23" w:name="_Toc523311205"/>
      <w:bookmarkStart w:id="24" w:name="_Toc511901871"/>
      <w:bookmarkStart w:id="25" w:name="_Toc509486709"/>
      <w:bookmarkStart w:id="26" w:name="_Toc17723976"/>
      <w:bookmarkStart w:id="27" w:name="_Toc26371288"/>
      <w:bookmarkStart w:id="28" w:name="_Toc50410803"/>
      <w:bookmarkStart w:id="29" w:name="_Toc50455181"/>
      <w:r w:rsidRPr="0090098E">
        <w:t>Площадка индивидуальной замерной установки</w:t>
      </w:r>
      <w:bookmarkEnd w:id="22"/>
      <w:bookmarkEnd w:id="23"/>
      <w:bookmarkEnd w:id="24"/>
      <w:bookmarkEnd w:id="25"/>
      <w:bookmarkEnd w:id="26"/>
      <w:bookmarkEnd w:id="27"/>
      <w:bookmarkEnd w:id="28"/>
      <w:bookmarkEnd w:id="29"/>
    </w:p>
    <w:p w:rsidR="00E75716" w:rsidRPr="00221DBD" w:rsidRDefault="00E75716" w:rsidP="00E75716">
      <w:pPr>
        <w:spacing w:before="120"/>
        <w:ind w:firstLine="720"/>
        <w:jc w:val="both"/>
        <w:rPr>
          <w:sz w:val="26"/>
          <w:szCs w:val="26"/>
        </w:rPr>
      </w:pPr>
      <w:r w:rsidRPr="00221DBD">
        <w:rPr>
          <w:sz w:val="26"/>
          <w:szCs w:val="26"/>
        </w:rPr>
        <w:t xml:space="preserve">Для замера дебита скважины № 69 предусматривается индивидуальная замерная установка ИЗУ типа ИС1-40-1-400-В4-М0У5В-11К1-А1-Х0-КУС0 </w:t>
      </w:r>
      <w:r w:rsidRPr="00221DBD">
        <w:rPr>
          <w:rFonts w:cs="Arial"/>
          <w:sz w:val="26"/>
          <w:szCs w:val="26"/>
        </w:rPr>
        <w:t>на 1 подключение, максимальной производительности по жидкости 400 м</w:t>
      </w:r>
      <w:r w:rsidRPr="00221DBD">
        <w:rPr>
          <w:rFonts w:cs="Arial"/>
          <w:sz w:val="26"/>
          <w:szCs w:val="26"/>
          <w:vertAlign w:val="superscript"/>
        </w:rPr>
        <w:t>3</w:t>
      </w:r>
      <w:r w:rsidRPr="00221DBD">
        <w:rPr>
          <w:rFonts w:cs="Arial"/>
          <w:sz w:val="26"/>
          <w:szCs w:val="26"/>
        </w:rPr>
        <w:t>/</w:t>
      </w:r>
      <w:proofErr w:type="spellStart"/>
      <w:r w:rsidRPr="00221DBD">
        <w:rPr>
          <w:rFonts w:cs="Arial"/>
          <w:sz w:val="26"/>
          <w:szCs w:val="26"/>
        </w:rPr>
        <w:t>сут</w:t>
      </w:r>
      <w:proofErr w:type="spellEnd"/>
      <w:r w:rsidRPr="00221DBD">
        <w:rPr>
          <w:rFonts w:cs="Arial"/>
          <w:sz w:val="26"/>
          <w:szCs w:val="26"/>
        </w:rPr>
        <w:t>, расчетное давление 4,0 МПа, климатического исполнения У</w:t>
      </w:r>
      <w:proofErr w:type="gramStart"/>
      <w:r w:rsidRPr="00221DBD">
        <w:rPr>
          <w:rFonts w:cs="Arial"/>
          <w:sz w:val="26"/>
          <w:szCs w:val="26"/>
        </w:rPr>
        <w:t>1</w:t>
      </w:r>
      <w:proofErr w:type="gramEnd"/>
      <w:r w:rsidRPr="00221DBD">
        <w:rPr>
          <w:rFonts w:cs="Arial"/>
          <w:sz w:val="26"/>
          <w:szCs w:val="26"/>
        </w:rPr>
        <w:t xml:space="preserve"> по ГОСТ 15150-69.</w:t>
      </w:r>
    </w:p>
    <w:p w:rsidR="00E75716" w:rsidRPr="00221DBD" w:rsidRDefault="00E75716" w:rsidP="00E75716">
      <w:pPr>
        <w:spacing w:before="120"/>
        <w:ind w:firstLine="720"/>
        <w:jc w:val="both"/>
        <w:rPr>
          <w:sz w:val="26"/>
          <w:szCs w:val="26"/>
        </w:rPr>
      </w:pPr>
      <w:r w:rsidRPr="00221DBD">
        <w:rPr>
          <w:sz w:val="26"/>
          <w:szCs w:val="26"/>
        </w:rPr>
        <w:t>На индивидуальной замерной установке ИЗУ происходит автоматический замер дебита скважины. Принципиальные технологические решения сбора продукции скважины обеспечивают:</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замер дебита жидкости проектируемой скважины;</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однотрубный транспорт нефтегазовой смеси;</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 xml:space="preserve">надежность эксплуатации </w:t>
      </w:r>
      <w:proofErr w:type="spellStart"/>
      <w:r w:rsidRPr="00221DBD">
        <w:rPr>
          <w:sz w:val="26"/>
          <w:szCs w:val="26"/>
        </w:rPr>
        <w:t>нефтегазопроводов</w:t>
      </w:r>
      <w:proofErr w:type="spellEnd"/>
      <w:r w:rsidRPr="00221DBD">
        <w:rPr>
          <w:sz w:val="26"/>
          <w:szCs w:val="26"/>
        </w:rPr>
        <w:t xml:space="preserve"> и оборудования;</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герметизацию процессов;</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максимальное использование природных ресурсов;</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охрану окружающей природной среды;</w:t>
      </w:r>
    </w:p>
    <w:p w:rsidR="00E75716" w:rsidRPr="00221DBD" w:rsidRDefault="00E75716" w:rsidP="00E75716">
      <w:pPr>
        <w:numPr>
          <w:ilvl w:val="0"/>
          <w:numId w:val="5"/>
        </w:numPr>
        <w:tabs>
          <w:tab w:val="clear" w:pos="1440"/>
          <w:tab w:val="num" w:pos="1040"/>
        </w:tabs>
        <w:suppressAutoHyphens w:val="0"/>
        <w:ind w:firstLine="680"/>
        <w:jc w:val="both"/>
        <w:rPr>
          <w:sz w:val="26"/>
          <w:szCs w:val="26"/>
        </w:rPr>
      </w:pPr>
      <w:r w:rsidRPr="00221DBD">
        <w:rPr>
          <w:sz w:val="26"/>
          <w:szCs w:val="26"/>
        </w:rPr>
        <w:t>максимальную централизацию объектов обустройства на месторождении.</w:t>
      </w:r>
    </w:p>
    <w:p w:rsidR="00E75716" w:rsidRPr="00221DBD" w:rsidRDefault="00E75716" w:rsidP="00E75716">
      <w:pPr>
        <w:spacing w:before="120"/>
        <w:ind w:firstLine="720"/>
        <w:jc w:val="both"/>
        <w:rPr>
          <w:bCs/>
          <w:sz w:val="26"/>
          <w:szCs w:val="26"/>
        </w:rPr>
      </w:pPr>
      <w:r w:rsidRPr="00221DBD">
        <w:rPr>
          <w:bCs/>
          <w:sz w:val="26"/>
          <w:szCs w:val="26"/>
        </w:rPr>
        <w:lastRenderedPageBreak/>
        <w:t>Индивидуальная замерная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E75716" w:rsidRPr="00221DBD" w:rsidRDefault="00E75716" w:rsidP="00E75716">
      <w:pPr>
        <w:spacing w:before="120"/>
        <w:ind w:firstLine="720"/>
        <w:jc w:val="both"/>
        <w:rPr>
          <w:bCs/>
          <w:sz w:val="26"/>
          <w:szCs w:val="26"/>
        </w:rPr>
      </w:pPr>
      <w:r w:rsidRPr="00221DBD">
        <w:rPr>
          <w:bCs/>
          <w:sz w:val="26"/>
          <w:szCs w:val="26"/>
        </w:rPr>
        <w:t>Дренаж ИЗУ предусматривается в емкость подземную горизонтальную дренажную ДЕ-1 объемом 5,0 м</w:t>
      </w:r>
      <w:r w:rsidRPr="00221DBD">
        <w:rPr>
          <w:bCs/>
          <w:sz w:val="26"/>
          <w:szCs w:val="26"/>
          <w:vertAlign w:val="superscript"/>
        </w:rPr>
        <w:t>3</w:t>
      </w:r>
      <w:r w:rsidRPr="00221DBD">
        <w:rPr>
          <w:bCs/>
          <w:sz w:val="26"/>
          <w:szCs w:val="26"/>
        </w:rPr>
        <w:t>.</w:t>
      </w:r>
    </w:p>
    <w:p w:rsidR="00E75716" w:rsidRPr="00221DBD" w:rsidRDefault="00E75716" w:rsidP="00E75716">
      <w:pPr>
        <w:spacing w:before="120"/>
        <w:ind w:firstLine="720"/>
        <w:jc w:val="both"/>
        <w:rPr>
          <w:bCs/>
          <w:sz w:val="26"/>
          <w:szCs w:val="26"/>
        </w:rPr>
      </w:pPr>
      <w:r w:rsidRPr="00221DBD">
        <w:rPr>
          <w:bCs/>
          <w:sz w:val="26"/>
          <w:szCs w:val="26"/>
        </w:rPr>
        <w:t>На площадке измерительной установки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 Климатическое исполнение запорной арматуры – У</w:t>
      </w:r>
      <w:proofErr w:type="gramStart"/>
      <w:r w:rsidRPr="00221DBD">
        <w:rPr>
          <w:bCs/>
          <w:sz w:val="26"/>
          <w:szCs w:val="26"/>
        </w:rPr>
        <w:t>1</w:t>
      </w:r>
      <w:proofErr w:type="gramEnd"/>
      <w:r w:rsidRPr="00221DBD">
        <w:rPr>
          <w:bCs/>
          <w:sz w:val="26"/>
          <w:szCs w:val="26"/>
        </w:rPr>
        <w:t xml:space="preserve"> по ГОСТ 15150-69.</w:t>
      </w:r>
    </w:p>
    <w:p w:rsidR="00E75716" w:rsidRPr="0090098E" w:rsidRDefault="00E75716" w:rsidP="00E75716">
      <w:pPr>
        <w:pStyle w:val="4"/>
        <w:keepLines/>
        <w:tabs>
          <w:tab w:val="clear" w:pos="0"/>
        </w:tabs>
        <w:autoSpaceDE/>
        <w:spacing w:before="240" w:after="60"/>
        <w:ind w:left="0" w:firstLine="720"/>
      </w:pPr>
      <w:bookmarkStart w:id="30" w:name="_Toc46326099"/>
      <w:bookmarkStart w:id="31" w:name="_Toc50410804"/>
      <w:bookmarkStart w:id="32" w:name="_Toc50455182"/>
      <w:r w:rsidRPr="0090098E">
        <w:t>Площадки узлов пуска и приема ОУ</w:t>
      </w:r>
      <w:bookmarkEnd w:id="30"/>
      <w:bookmarkEnd w:id="31"/>
      <w:bookmarkEnd w:id="32"/>
    </w:p>
    <w:p w:rsidR="00E75716" w:rsidRPr="005024DA" w:rsidRDefault="00E75716" w:rsidP="00E75716">
      <w:pPr>
        <w:spacing w:before="120"/>
        <w:ind w:firstLine="720"/>
        <w:jc w:val="both"/>
        <w:rPr>
          <w:bCs/>
          <w:sz w:val="26"/>
          <w:szCs w:val="26"/>
        </w:rPr>
      </w:pPr>
      <w:r w:rsidRPr="005024DA">
        <w:rPr>
          <w:bCs/>
          <w:sz w:val="26"/>
          <w:szCs w:val="26"/>
        </w:rPr>
        <w:t xml:space="preserve">Для очистки проектируемого нефтегазосборного трубопровода от </w:t>
      </w:r>
      <w:proofErr w:type="spellStart"/>
      <w:r w:rsidRPr="005024DA">
        <w:rPr>
          <w:bCs/>
          <w:sz w:val="26"/>
          <w:szCs w:val="26"/>
        </w:rPr>
        <w:t>грязепарафиноотложений</w:t>
      </w:r>
      <w:proofErr w:type="spellEnd"/>
      <w:r w:rsidRPr="005024DA">
        <w:rPr>
          <w:bCs/>
          <w:sz w:val="26"/>
          <w:szCs w:val="26"/>
        </w:rPr>
        <w:t xml:space="preserve"> (АСПО) предусматривается установка:</w:t>
      </w:r>
    </w:p>
    <w:p w:rsidR="00E75716" w:rsidRPr="005024DA" w:rsidRDefault="00E75716" w:rsidP="00E75716">
      <w:pPr>
        <w:numPr>
          <w:ilvl w:val="0"/>
          <w:numId w:val="4"/>
        </w:numPr>
        <w:tabs>
          <w:tab w:val="left" w:pos="1038"/>
        </w:tabs>
        <w:suppressAutoHyphens w:val="0"/>
        <w:jc w:val="both"/>
        <w:rPr>
          <w:sz w:val="26"/>
          <w:szCs w:val="26"/>
          <w:lang w:eastAsia="ja-JP"/>
        </w:rPr>
      </w:pPr>
      <w:r w:rsidRPr="005024DA">
        <w:rPr>
          <w:sz w:val="26"/>
          <w:szCs w:val="26"/>
          <w:lang w:eastAsia="ja-JP"/>
        </w:rPr>
        <w:t xml:space="preserve">узла пуска ОУ </w:t>
      </w:r>
      <w:r w:rsidRPr="005024DA">
        <w:rPr>
          <w:rFonts w:cs="Arial"/>
          <w:sz w:val="26"/>
          <w:szCs w:val="26"/>
          <w:lang w:eastAsia="ja-JP"/>
        </w:rPr>
        <w:t xml:space="preserve">типа МКПУ-Н-80-4,0-Л-Р-3-К48-0-1-0-У-С0 в районе </w:t>
      </w:r>
      <w:proofErr w:type="gramStart"/>
      <w:r w:rsidRPr="005024DA">
        <w:rPr>
          <w:sz w:val="26"/>
          <w:szCs w:val="26"/>
          <w:lang w:eastAsia="ja-JP"/>
        </w:rPr>
        <w:t>проектируемой</w:t>
      </w:r>
      <w:proofErr w:type="gramEnd"/>
      <w:r w:rsidRPr="005024DA">
        <w:rPr>
          <w:sz w:val="26"/>
          <w:szCs w:val="26"/>
          <w:lang w:eastAsia="ja-JP"/>
        </w:rPr>
        <w:t xml:space="preserve"> ИЗУ;</w:t>
      </w:r>
    </w:p>
    <w:p w:rsidR="00E75716" w:rsidRPr="005024DA" w:rsidRDefault="00E75716" w:rsidP="00E75716">
      <w:pPr>
        <w:numPr>
          <w:ilvl w:val="0"/>
          <w:numId w:val="4"/>
        </w:numPr>
        <w:tabs>
          <w:tab w:val="left" w:pos="1038"/>
        </w:tabs>
        <w:suppressAutoHyphens w:val="0"/>
        <w:jc w:val="both"/>
        <w:rPr>
          <w:sz w:val="26"/>
          <w:szCs w:val="26"/>
          <w:lang w:eastAsia="ja-JP"/>
        </w:rPr>
      </w:pPr>
      <w:r w:rsidRPr="005024DA">
        <w:rPr>
          <w:sz w:val="26"/>
          <w:szCs w:val="26"/>
          <w:lang w:eastAsia="ja-JP"/>
        </w:rPr>
        <w:t xml:space="preserve">узла приема ОУ </w:t>
      </w:r>
      <w:r w:rsidRPr="005024DA">
        <w:rPr>
          <w:rFonts w:cs="Arial"/>
          <w:sz w:val="26"/>
          <w:szCs w:val="26"/>
          <w:lang w:eastAsia="ja-JP"/>
        </w:rPr>
        <w:t xml:space="preserve">типа МКПР-Н-80-4,0-Л-Р-3-К48-0-1-0-У-С0 </w:t>
      </w:r>
      <w:r w:rsidRPr="005024DA">
        <w:rPr>
          <w:sz w:val="26"/>
          <w:szCs w:val="26"/>
          <w:lang w:eastAsia="ja-JP"/>
        </w:rPr>
        <w:t>в районе узла подключения.</w:t>
      </w:r>
    </w:p>
    <w:p w:rsidR="00E75716" w:rsidRPr="005024DA" w:rsidRDefault="00E75716" w:rsidP="00E75716">
      <w:pPr>
        <w:spacing w:before="120"/>
        <w:ind w:firstLine="720"/>
        <w:jc w:val="both"/>
        <w:rPr>
          <w:bCs/>
          <w:sz w:val="26"/>
          <w:szCs w:val="26"/>
        </w:rPr>
      </w:pPr>
      <w:r w:rsidRPr="005024DA">
        <w:rPr>
          <w:bCs/>
          <w:sz w:val="26"/>
          <w:szCs w:val="26"/>
        </w:rPr>
        <w:t>Камера пуска предназначена для запуска очистных устрой</w:t>
      </w:r>
      <w:proofErr w:type="gramStart"/>
      <w:r w:rsidRPr="005024DA">
        <w:rPr>
          <w:bCs/>
          <w:sz w:val="26"/>
          <w:szCs w:val="26"/>
        </w:rPr>
        <w:t>ств в тр</w:t>
      </w:r>
      <w:proofErr w:type="gramEnd"/>
      <w:r w:rsidRPr="005024DA">
        <w:rPr>
          <w:bCs/>
          <w:sz w:val="26"/>
          <w:szCs w:val="26"/>
        </w:rPr>
        <w:t>убопровод. Движение очистного устройства по трубопроводу осуществляется за счет давления перекачиваемой жидкости.</w:t>
      </w:r>
    </w:p>
    <w:p w:rsidR="00E75716" w:rsidRPr="005024DA" w:rsidRDefault="00E75716" w:rsidP="00E75716">
      <w:pPr>
        <w:spacing w:before="120"/>
        <w:ind w:firstLine="720"/>
        <w:jc w:val="both"/>
        <w:rPr>
          <w:bCs/>
          <w:sz w:val="26"/>
          <w:szCs w:val="26"/>
        </w:rPr>
      </w:pPr>
      <w:r w:rsidRPr="005024DA">
        <w:rPr>
          <w:bCs/>
          <w:sz w:val="26"/>
          <w:szCs w:val="26"/>
        </w:rPr>
        <w:t>Камера приема предназначена для приема очистных устройств после прохода по трубопроводу, сбора части АСПО и механических примесей.</w:t>
      </w:r>
    </w:p>
    <w:p w:rsidR="00E75716" w:rsidRPr="005024DA" w:rsidRDefault="00E75716" w:rsidP="00E75716">
      <w:pPr>
        <w:spacing w:before="120"/>
        <w:ind w:firstLine="720"/>
        <w:jc w:val="both"/>
        <w:rPr>
          <w:rFonts w:cs="Arial"/>
          <w:sz w:val="26"/>
          <w:szCs w:val="26"/>
        </w:rPr>
      </w:pPr>
      <w:r w:rsidRPr="005024DA">
        <w:rPr>
          <w:rFonts w:cs="Arial"/>
          <w:sz w:val="26"/>
          <w:szCs w:val="26"/>
        </w:rPr>
        <w:t xml:space="preserve">Комплекс оборудования для очистки внутренней полости </w:t>
      </w:r>
      <w:r w:rsidRPr="005024DA">
        <w:rPr>
          <w:rFonts w:cs="Arial"/>
          <w:snapToGrid w:val="0"/>
          <w:sz w:val="26"/>
          <w:szCs w:val="26"/>
        </w:rPr>
        <w:t>нефтегазосборного трубопровода</w:t>
      </w:r>
      <w:r w:rsidRPr="005024DA">
        <w:rPr>
          <w:rFonts w:cs="Arial"/>
          <w:sz w:val="26"/>
          <w:szCs w:val="26"/>
        </w:rPr>
        <w:t xml:space="preserve"> содержит:</w:t>
      </w:r>
    </w:p>
    <w:p w:rsidR="00E75716" w:rsidRPr="005024DA" w:rsidRDefault="00E75716" w:rsidP="00E75716">
      <w:pPr>
        <w:numPr>
          <w:ilvl w:val="0"/>
          <w:numId w:val="4"/>
        </w:numPr>
        <w:shd w:val="clear" w:color="auto" w:fill="FFFFFF"/>
        <w:tabs>
          <w:tab w:val="left" w:pos="1038"/>
        </w:tabs>
        <w:suppressAutoHyphens w:val="0"/>
        <w:jc w:val="both"/>
        <w:rPr>
          <w:sz w:val="26"/>
          <w:szCs w:val="26"/>
          <w:lang w:eastAsia="ja-JP"/>
        </w:rPr>
      </w:pPr>
      <w:r w:rsidRPr="005024DA">
        <w:rPr>
          <w:sz w:val="26"/>
          <w:szCs w:val="26"/>
          <w:lang w:eastAsia="ja-JP"/>
        </w:rPr>
        <w:t>камеру пуска очистных устройств;</w:t>
      </w:r>
    </w:p>
    <w:p w:rsidR="00E75716" w:rsidRPr="005024DA" w:rsidRDefault="00E75716" w:rsidP="00E75716">
      <w:pPr>
        <w:numPr>
          <w:ilvl w:val="0"/>
          <w:numId w:val="4"/>
        </w:numPr>
        <w:shd w:val="clear" w:color="auto" w:fill="FFFFFF"/>
        <w:tabs>
          <w:tab w:val="left" w:pos="1038"/>
        </w:tabs>
        <w:suppressAutoHyphens w:val="0"/>
        <w:jc w:val="both"/>
        <w:rPr>
          <w:sz w:val="26"/>
          <w:szCs w:val="26"/>
          <w:lang w:eastAsia="ja-JP"/>
        </w:rPr>
      </w:pPr>
      <w:r w:rsidRPr="005024DA">
        <w:rPr>
          <w:sz w:val="26"/>
          <w:szCs w:val="26"/>
          <w:lang w:eastAsia="ja-JP"/>
        </w:rPr>
        <w:t>камеру приема очистных устройств;</w:t>
      </w:r>
    </w:p>
    <w:p w:rsidR="00E75716" w:rsidRPr="005024DA" w:rsidRDefault="00E75716" w:rsidP="00E75716">
      <w:pPr>
        <w:numPr>
          <w:ilvl w:val="0"/>
          <w:numId w:val="4"/>
        </w:numPr>
        <w:tabs>
          <w:tab w:val="left" w:pos="1038"/>
        </w:tabs>
        <w:suppressAutoHyphens w:val="0"/>
        <w:jc w:val="both"/>
        <w:rPr>
          <w:sz w:val="26"/>
          <w:szCs w:val="26"/>
          <w:lang w:eastAsia="ja-JP"/>
        </w:rPr>
      </w:pPr>
      <w:r w:rsidRPr="005024DA">
        <w:rPr>
          <w:sz w:val="26"/>
          <w:szCs w:val="26"/>
          <w:lang w:eastAsia="ja-JP"/>
        </w:rPr>
        <w:t>технологическую обвязку камер пуска и приема с запорной арматурой;</w:t>
      </w:r>
    </w:p>
    <w:p w:rsidR="00E75716" w:rsidRPr="005024DA" w:rsidRDefault="00E75716" w:rsidP="00E75716">
      <w:pPr>
        <w:numPr>
          <w:ilvl w:val="0"/>
          <w:numId w:val="4"/>
        </w:numPr>
        <w:tabs>
          <w:tab w:val="left" w:pos="1038"/>
        </w:tabs>
        <w:suppressAutoHyphens w:val="0"/>
        <w:jc w:val="both"/>
        <w:rPr>
          <w:sz w:val="26"/>
          <w:szCs w:val="26"/>
        </w:rPr>
      </w:pPr>
      <w:r w:rsidRPr="005024DA">
        <w:rPr>
          <w:sz w:val="26"/>
          <w:szCs w:val="26"/>
          <w:lang w:eastAsia="ja-JP"/>
        </w:rPr>
        <w:t>емкость дренажная объемом 5 м</w:t>
      </w:r>
      <w:r w:rsidRPr="005024DA">
        <w:rPr>
          <w:sz w:val="26"/>
          <w:szCs w:val="26"/>
          <w:vertAlign w:val="superscript"/>
          <w:lang w:eastAsia="ja-JP"/>
        </w:rPr>
        <w:t>3</w:t>
      </w:r>
      <w:r w:rsidRPr="005024DA">
        <w:rPr>
          <w:sz w:val="26"/>
          <w:szCs w:val="26"/>
          <w:lang w:eastAsia="ja-JP"/>
        </w:rPr>
        <w:t xml:space="preserve"> для сбора дренажа с проектной камеры пуска, 1,5 м</w:t>
      </w:r>
      <w:r w:rsidRPr="005024DA">
        <w:rPr>
          <w:sz w:val="26"/>
          <w:szCs w:val="26"/>
          <w:vertAlign w:val="superscript"/>
          <w:lang w:eastAsia="ja-JP"/>
        </w:rPr>
        <w:t>3</w:t>
      </w:r>
      <w:r w:rsidRPr="005024DA">
        <w:rPr>
          <w:sz w:val="26"/>
          <w:szCs w:val="26"/>
          <w:lang w:eastAsia="ja-JP"/>
        </w:rPr>
        <w:t xml:space="preserve"> для сбора дренажа с проектной камеры приема очистных устройств.</w:t>
      </w:r>
    </w:p>
    <w:p w:rsidR="00E75716" w:rsidRPr="005024DA" w:rsidRDefault="00E75716" w:rsidP="00E75716">
      <w:pPr>
        <w:spacing w:before="120"/>
        <w:ind w:firstLine="720"/>
        <w:jc w:val="both"/>
        <w:rPr>
          <w:bCs/>
          <w:sz w:val="26"/>
          <w:szCs w:val="26"/>
        </w:rPr>
      </w:pPr>
      <w:r w:rsidRPr="005024DA">
        <w:rPr>
          <w:bCs/>
          <w:sz w:val="26"/>
          <w:szCs w:val="26"/>
        </w:rPr>
        <w:t>Для площадок пуска и приема предусмотрены ограждения.</w:t>
      </w:r>
    </w:p>
    <w:p w:rsidR="00E75716" w:rsidRPr="005024DA" w:rsidRDefault="00E75716" w:rsidP="00E75716">
      <w:pPr>
        <w:spacing w:before="120"/>
        <w:ind w:firstLine="720"/>
        <w:jc w:val="both"/>
        <w:rPr>
          <w:bCs/>
          <w:sz w:val="26"/>
          <w:szCs w:val="26"/>
        </w:rPr>
      </w:pPr>
      <w:r w:rsidRPr="005024DA">
        <w:rPr>
          <w:bCs/>
          <w:sz w:val="26"/>
          <w:szCs w:val="26"/>
        </w:rPr>
        <w:t xml:space="preserve">Предусмотренные проектом камеры пуска и приема очистных устройств должны соответствовать требованиям Методических указаний Компании «Единые технические требования. Малогабаритные камеры пуска и приема внутритрубных поточных средств очистки и диагностики </w:t>
      </w:r>
      <w:r w:rsidRPr="005024DA">
        <w:rPr>
          <w:bCs/>
          <w:sz w:val="26"/>
          <w:szCs w:val="26"/>
          <w:lang w:val="en-US"/>
        </w:rPr>
        <w:t>DN </w:t>
      </w:r>
      <w:r w:rsidRPr="005024DA">
        <w:rPr>
          <w:bCs/>
          <w:sz w:val="26"/>
          <w:szCs w:val="26"/>
        </w:rPr>
        <w:t>80, 100, 150, 200, 250, 300» № П1-01.05 М-0094, Федеральных норм и правил в области промышленной безопасности «Правила безопасности в нефтяной и газовой промышленности».</w:t>
      </w:r>
    </w:p>
    <w:p w:rsidR="00E75716" w:rsidRPr="005024DA" w:rsidRDefault="00E75716" w:rsidP="00E75716">
      <w:pPr>
        <w:spacing w:before="120"/>
        <w:ind w:firstLine="720"/>
        <w:jc w:val="both"/>
        <w:rPr>
          <w:rFonts w:cs="Arial"/>
          <w:sz w:val="26"/>
          <w:szCs w:val="26"/>
        </w:rPr>
      </w:pPr>
      <w:r w:rsidRPr="005024DA">
        <w:rPr>
          <w:rFonts w:cs="Arial"/>
          <w:snapToGrid w:val="0"/>
          <w:sz w:val="26"/>
          <w:szCs w:val="26"/>
        </w:rPr>
        <w:t>Камеры пуска и приема очистных устройств располагаются на</w:t>
      </w:r>
      <w:r w:rsidRPr="005024DA">
        <w:rPr>
          <w:rFonts w:cs="Arial"/>
          <w:sz w:val="26"/>
          <w:szCs w:val="26"/>
        </w:rPr>
        <w:t xml:space="preserve"> площадках с трамбованным щебеночным покрытием.</w:t>
      </w:r>
    </w:p>
    <w:p w:rsidR="00E75716" w:rsidRPr="005024DA" w:rsidRDefault="00E75716" w:rsidP="00E75716">
      <w:pPr>
        <w:spacing w:before="120"/>
        <w:ind w:firstLine="720"/>
        <w:jc w:val="both"/>
        <w:rPr>
          <w:rFonts w:cs="Arial"/>
          <w:sz w:val="26"/>
          <w:szCs w:val="26"/>
        </w:rPr>
      </w:pPr>
      <w:r w:rsidRPr="005024DA">
        <w:rPr>
          <w:rFonts w:cs="Arial"/>
          <w:sz w:val="26"/>
          <w:szCs w:val="26"/>
        </w:rPr>
        <w:lastRenderedPageBreak/>
        <w:t xml:space="preserve">По мере заполнения, содержимое дренажной емкости для сбора продуктов очистки </w:t>
      </w:r>
      <w:r w:rsidRPr="005024DA">
        <w:rPr>
          <w:rFonts w:cs="Arial"/>
          <w:snapToGrid w:val="0"/>
          <w:sz w:val="26"/>
          <w:szCs w:val="26"/>
        </w:rPr>
        <w:t>выкидного трубопровода</w:t>
      </w:r>
      <w:r w:rsidRPr="005024DA">
        <w:rPr>
          <w:rFonts w:cs="Arial"/>
          <w:sz w:val="26"/>
          <w:szCs w:val="26"/>
        </w:rPr>
        <w:t xml:space="preserve"> откачивается с помощью передвижных агрегатов.</w:t>
      </w:r>
    </w:p>
    <w:p w:rsidR="00E75716" w:rsidRPr="005024DA" w:rsidRDefault="00E75716" w:rsidP="00E75716">
      <w:pPr>
        <w:spacing w:before="120"/>
        <w:ind w:firstLine="720"/>
        <w:jc w:val="both"/>
        <w:rPr>
          <w:rFonts w:cs="Arial"/>
          <w:sz w:val="26"/>
          <w:szCs w:val="26"/>
        </w:rPr>
      </w:pPr>
      <w:r w:rsidRPr="005024DA">
        <w:rPr>
          <w:rFonts w:cs="Arial"/>
          <w:sz w:val="26"/>
          <w:szCs w:val="26"/>
        </w:rPr>
        <w:t xml:space="preserve">На дренажных трубопроводах на выходе из камер пуска и приема ОУ предусматривается </w:t>
      </w:r>
      <w:r w:rsidRPr="005024DA">
        <w:rPr>
          <w:bCs/>
          <w:sz w:val="26"/>
          <w:szCs w:val="26"/>
        </w:rPr>
        <w:t xml:space="preserve">установка запорной арматуры (задвижка клиновая с ручным приводом) </w:t>
      </w:r>
      <w:r w:rsidRPr="005024DA">
        <w:rPr>
          <w:rFonts w:cs="Arial"/>
          <w:sz w:val="26"/>
          <w:szCs w:val="26"/>
        </w:rPr>
        <w:t xml:space="preserve">из стали низколегированной повышенной коррозионной стойкости, герметичность затвора класса А. </w:t>
      </w:r>
      <w:r w:rsidRPr="005024DA">
        <w:rPr>
          <w:bCs/>
          <w:sz w:val="26"/>
          <w:szCs w:val="26"/>
        </w:rPr>
        <w:t>Климатическое исполнение запорной арматуры – У</w:t>
      </w:r>
      <w:proofErr w:type="gramStart"/>
      <w:r w:rsidRPr="005024DA">
        <w:rPr>
          <w:bCs/>
          <w:sz w:val="26"/>
          <w:szCs w:val="26"/>
        </w:rPr>
        <w:t>1</w:t>
      </w:r>
      <w:proofErr w:type="gramEnd"/>
      <w:r w:rsidRPr="005024DA">
        <w:rPr>
          <w:bCs/>
          <w:sz w:val="26"/>
          <w:szCs w:val="26"/>
        </w:rPr>
        <w:t xml:space="preserve"> по ГОСТ 15150-69. </w:t>
      </w:r>
      <w:r w:rsidRPr="005024DA">
        <w:rPr>
          <w:rFonts w:cs="Arial"/>
          <w:sz w:val="26"/>
          <w:szCs w:val="26"/>
        </w:rPr>
        <w:t>Данная арматура предусматривается в комплекте поставки камер.</w:t>
      </w:r>
    </w:p>
    <w:p w:rsidR="00E75716" w:rsidRPr="0090098E" w:rsidRDefault="00E75716" w:rsidP="00E75716">
      <w:pPr>
        <w:pStyle w:val="4"/>
        <w:keepLines/>
        <w:tabs>
          <w:tab w:val="clear" w:pos="0"/>
        </w:tabs>
        <w:autoSpaceDE/>
        <w:spacing w:before="240" w:after="60"/>
        <w:ind w:left="0" w:firstLine="720"/>
      </w:pPr>
      <w:bookmarkStart w:id="33" w:name="_Toc44056511"/>
      <w:bookmarkStart w:id="34" w:name="_Toc40819337"/>
      <w:bookmarkStart w:id="35" w:name="_Toc23229701"/>
      <w:bookmarkStart w:id="36" w:name="_Toc14763362"/>
      <w:bookmarkStart w:id="37" w:name="_Toc5809721"/>
      <w:bookmarkStart w:id="38" w:name="_Toc46326101"/>
      <w:bookmarkStart w:id="39" w:name="_Toc50410806"/>
      <w:bookmarkStart w:id="40" w:name="_Toc50455183"/>
      <w:r w:rsidRPr="0090098E">
        <w:t xml:space="preserve">Устройство для </w:t>
      </w:r>
      <w:proofErr w:type="gramStart"/>
      <w:r w:rsidRPr="0090098E">
        <w:t>контроля за</w:t>
      </w:r>
      <w:proofErr w:type="gramEnd"/>
      <w:r w:rsidRPr="0090098E">
        <w:t xml:space="preserve"> коррозией</w:t>
      </w:r>
      <w:bookmarkEnd w:id="33"/>
      <w:bookmarkEnd w:id="34"/>
      <w:bookmarkEnd w:id="35"/>
      <w:bookmarkEnd w:id="36"/>
      <w:bookmarkEnd w:id="37"/>
      <w:bookmarkEnd w:id="38"/>
      <w:bookmarkEnd w:id="39"/>
      <w:bookmarkEnd w:id="40"/>
    </w:p>
    <w:p w:rsidR="00E75716" w:rsidRPr="005024DA" w:rsidRDefault="00E75716" w:rsidP="00E75716">
      <w:pPr>
        <w:spacing w:before="120"/>
        <w:ind w:firstLine="720"/>
        <w:jc w:val="both"/>
        <w:rPr>
          <w:rFonts w:cs="Arial"/>
          <w:bCs/>
          <w:sz w:val="26"/>
          <w:szCs w:val="26"/>
        </w:rPr>
      </w:pPr>
      <w:proofErr w:type="gramStart"/>
      <w:r w:rsidRPr="005024DA">
        <w:rPr>
          <w:rFonts w:cs="Arial"/>
          <w:bCs/>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выкидного и нефтегазосборного трубопроводов устройствами для контроля за коррозией типа УКК (устанавливаются на надземном участке выкидного трубопровода </w:t>
      </w:r>
      <w:r w:rsidRPr="005024DA">
        <w:rPr>
          <w:rFonts w:cs="Arial"/>
          <w:sz w:val="26"/>
          <w:szCs w:val="26"/>
        </w:rPr>
        <w:t xml:space="preserve">при подключении к измерительной установке, </w:t>
      </w:r>
      <w:r w:rsidRPr="005024DA">
        <w:rPr>
          <w:rFonts w:cs="Arial"/>
          <w:bCs/>
          <w:sz w:val="26"/>
          <w:szCs w:val="26"/>
        </w:rPr>
        <w:t>надземном участке нефтегазосборного трубопровода на узле подключения).</w:t>
      </w:r>
      <w:proofErr w:type="gramEnd"/>
      <w:r w:rsidRPr="005024DA">
        <w:rPr>
          <w:rFonts w:cs="Arial"/>
          <w:bCs/>
          <w:sz w:val="26"/>
          <w:szCs w:val="26"/>
        </w:rPr>
        <w:t xml:space="preserve"> Датчики </w:t>
      </w:r>
      <w:proofErr w:type="gramStart"/>
      <w:r w:rsidRPr="005024DA">
        <w:rPr>
          <w:rFonts w:cs="Arial"/>
          <w:bCs/>
          <w:sz w:val="26"/>
          <w:szCs w:val="26"/>
        </w:rPr>
        <w:t>контроля за</w:t>
      </w:r>
      <w:proofErr w:type="gramEnd"/>
      <w:r w:rsidRPr="005024DA">
        <w:rPr>
          <w:rFonts w:cs="Arial"/>
          <w:bCs/>
          <w:sz w:val="26"/>
          <w:szCs w:val="26"/>
        </w:rPr>
        <w:t xml:space="preserve">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E75716" w:rsidRPr="005024DA" w:rsidRDefault="00E75716" w:rsidP="00E75716">
      <w:pPr>
        <w:tabs>
          <w:tab w:val="left" w:pos="708"/>
          <w:tab w:val="left" w:pos="1038"/>
        </w:tabs>
        <w:spacing w:before="120"/>
        <w:ind w:firstLine="720"/>
        <w:jc w:val="both"/>
        <w:rPr>
          <w:sz w:val="26"/>
          <w:szCs w:val="26"/>
          <w:lang w:eastAsia="ja-JP"/>
        </w:rPr>
      </w:pPr>
      <w:r w:rsidRPr="005024DA">
        <w:rPr>
          <w:sz w:val="26"/>
          <w:szCs w:val="26"/>
          <w:lang w:eastAsia="ja-JP"/>
        </w:rPr>
        <w:t xml:space="preserve">Устройство для </w:t>
      </w:r>
      <w:proofErr w:type="gramStart"/>
      <w:r w:rsidRPr="005024DA">
        <w:rPr>
          <w:sz w:val="26"/>
          <w:szCs w:val="26"/>
          <w:lang w:eastAsia="ja-JP"/>
        </w:rPr>
        <w:t>контроля за</w:t>
      </w:r>
      <w:proofErr w:type="gramEnd"/>
      <w:r w:rsidRPr="005024DA">
        <w:rPr>
          <w:sz w:val="26"/>
          <w:szCs w:val="26"/>
          <w:lang w:eastAsia="ja-JP"/>
        </w:rPr>
        <w:t xml:space="preserve"> коррозией предусмотрено в надземном исполнении.</w:t>
      </w:r>
    </w:p>
    <w:p w:rsidR="00E75716" w:rsidRPr="005024DA" w:rsidRDefault="00E75716" w:rsidP="00E75716">
      <w:pPr>
        <w:tabs>
          <w:tab w:val="left" w:pos="708"/>
          <w:tab w:val="left" w:pos="1038"/>
        </w:tabs>
        <w:spacing w:before="120"/>
        <w:ind w:firstLine="720"/>
        <w:jc w:val="both"/>
        <w:rPr>
          <w:sz w:val="26"/>
          <w:szCs w:val="26"/>
          <w:lang w:eastAsia="ja-JP"/>
        </w:rPr>
      </w:pPr>
      <w:r w:rsidRPr="005024DA">
        <w:rPr>
          <w:sz w:val="26"/>
          <w:szCs w:val="26"/>
          <w:lang w:eastAsia="ja-JP"/>
        </w:rPr>
        <w:t>Устройство для контроля скорости коррозии типа УКК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E75716" w:rsidRPr="005024DA" w:rsidRDefault="00E75716" w:rsidP="00E75716">
      <w:pPr>
        <w:spacing w:before="120"/>
        <w:ind w:firstLine="720"/>
        <w:jc w:val="both"/>
        <w:rPr>
          <w:rFonts w:cs="Arial"/>
          <w:sz w:val="26"/>
          <w:szCs w:val="26"/>
        </w:rPr>
      </w:pPr>
      <w:r w:rsidRPr="005024DA">
        <w:rPr>
          <w:sz w:val="26"/>
          <w:szCs w:val="26"/>
        </w:rPr>
        <w:t>Измерение параметров процессов коррозии осуществляется гравиметрическим методом.</w:t>
      </w:r>
    </w:p>
    <w:p w:rsidR="00E75716" w:rsidRPr="005024DA" w:rsidRDefault="00E75716" w:rsidP="00E75716">
      <w:pPr>
        <w:spacing w:before="120"/>
        <w:ind w:firstLine="720"/>
        <w:jc w:val="both"/>
        <w:rPr>
          <w:rFonts w:cs="Arial"/>
          <w:bCs/>
          <w:sz w:val="26"/>
          <w:szCs w:val="26"/>
        </w:rPr>
      </w:pPr>
      <w:r w:rsidRPr="005024DA">
        <w:rPr>
          <w:rFonts w:cs="Arial"/>
          <w:bCs/>
          <w:sz w:val="26"/>
          <w:szCs w:val="26"/>
        </w:rPr>
        <w:t>В узел контроля скорости коррозии входит:</w:t>
      </w:r>
    </w:p>
    <w:p w:rsidR="00E75716" w:rsidRPr="005024DA" w:rsidRDefault="00E75716" w:rsidP="00E75716">
      <w:pPr>
        <w:numPr>
          <w:ilvl w:val="0"/>
          <w:numId w:val="4"/>
        </w:numPr>
        <w:tabs>
          <w:tab w:val="left" w:pos="1038"/>
        </w:tabs>
        <w:suppressAutoHyphens w:val="0"/>
        <w:jc w:val="both"/>
        <w:rPr>
          <w:rFonts w:cs="Arial"/>
          <w:sz w:val="26"/>
          <w:szCs w:val="26"/>
          <w:lang w:eastAsia="ja-JP"/>
        </w:rPr>
      </w:pPr>
      <w:r w:rsidRPr="005024DA">
        <w:rPr>
          <w:rFonts w:cs="Arial"/>
          <w:sz w:val="26"/>
          <w:szCs w:val="26"/>
          <w:lang w:eastAsia="ja-JP"/>
        </w:rPr>
        <w:t xml:space="preserve"> зонд для измерения гравиметрическим методом </w:t>
      </w:r>
      <w:proofErr w:type="gramStart"/>
      <w:r w:rsidRPr="005024DA">
        <w:rPr>
          <w:rFonts w:cs="Arial"/>
          <w:sz w:val="26"/>
          <w:szCs w:val="26"/>
          <w:lang w:eastAsia="ja-JP"/>
        </w:rPr>
        <w:t>плоскими</w:t>
      </w:r>
      <w:proofErr w:type="gramEnd"/>
      <w:r w:rsidRPr="005024DA">
        <w:rPr>
          <w:rFonts w:cs="Arial"/>
          <w:sz w:val="26"/>
          <w:szCs w:val="26"/>
          <w:lang w:eastAsia="ja-JP"/>
        </w:rPr>
        <w:t xml:space="preserve"> ОСК;</w:t>
      </w:r>
    </w:p>
    <w:p w:rsidR="00E75716" w:rsidRPr="005024DA" w:rsidRDefault="00E75716" w:rsidP="00E75716">
      <w:pPr>
        <w:numPr>
          <w:ilvl w:val="0"/>
          <w:numId w:val="4"/>
        </w:numPr>
        <w:tabs>
          <w:tab w:val="left" w:pos="1038"/>
        </w:tabs>
        <w:suppressAutoHyphens w:val="0"/>
        <w:jc w:val="both"/>
        <w:rPr>
          <w:rFonts w:cs="Arial"/>
          <w:sz w:val="26"/>
          <w:szCs w:val="26"/>
          <w:lang w:eastAsia="ja-JP"/>
        </w:rPr>
      </w:pPr>
      <w:r w:rsidRPr="005024DA">
        <w:rPr>
          <w:rFonts w:cs="Arial"/>
          <w:sz w:val="26"/>
          <w:szCs w:val="26"/>
          <w:lang w:eastAsia="ja-JP"/>
        </w:rPr>
        <w:t xml:space="preserve"> устройство, предназначенное для закрепления и ввода плоских образцов-свидетелей в трубопровод;</w:t>
      </w:r>
    </w:p>
    <w:p w:rsidR="00E75716" w:rsidRPr="005024DA" w:rsidRDefault="00E75716" w:rsidP="00E75716">
      <w:pPr>
        <w:numPr>
          <w:ilvl w:val="0"/>
          <w:numId w:val="4"/>
        </w:numPr>
        <w:tabs>
          <w:tab w:val="left" w:pos="1038"/>
        </w:tabs>
        <w:suppressAutoHyphens w:val="0"/>
        <w:jc w:val="both"/>
        <w:rPr>
          <w:bCs/>
          <w:sz w:val="26"/>
          <w:szCs w:val="26"/>
          <w:lang w:eastAsia="ja-JP"/>
        </w:rPr>
      </w:pPr>
      <w:r w:rsidRPr="005024DA">
        <w:rPr>
          <w:sz w:val="26"/>
          <w:szCs w:val="26"/>
          <w:lang w:eastAsia="ja-JP"/>
        </w:rPr>
        <w:t>устройство ввода, предназначено для ввода зонда ОСК.</w:t>
      </w:r>
    </w:p>
    <w:p w:rsidR="00E75716" w:rsidRPr="005024DA" w:rsidRDefault="00E75716" w:rsidP="00E75716">
      <w:pPr>
        <w:spacing w:before="120"/>
        <w:ind w:firstLine="720"/>
        <w:jc w:val="both"/>
        <w:rPr>
          <w:rFonts w:cs="Arial"/>
          <w:bCs/>
          <w:sz w:val="26"/>
          <w:szCs w:val="26"/>
        </w:rPr>
      </w:pPr>
      <w:r w:rsidRPr="005024DA">
        <w:rPr>
          <w:rFonts w:cs="Arial"/>
          <w:bCs/>
          <w:sz w:val="26"/>
          <w:szCs w:val="26"/>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E75716" w:rsidRPr="0090098E" w:rsidRDefault="00E75716" w:rsidP="00E75716">
      <w:pPr>
        <w:pStyle w:val="4"/>
        <w:keepLines/>
        <w:tabs>
          <w:tab w:val="clear" w:pos="0"/>
        </w:tabs>
        <w:autoSpaceDE/>
        <w:spacing w:before="240" w:after="60"/>
        <w:ind w:left="0" w:firstLine="720"/>
      </w:pPr>
      <w:bookmarkStart w:id="41" w:name="_Toc448817750"/>
      <w:bookmarkStart w:id="42" w:name="_Toc30508839"/>
      <w:bookmarkStart w:id="43" w:name="_Toc33704277"/>
      <w:bookmarkStart w:id="44" w:name="_Toc34747806"/>
      <w:bookmarkStart w:id="45" w:name="_Toc35435144"/>
      <w:bookmarkStart w:id="46" w:name="_Toc50455184"/>
      <w:r w:rsidRPr="0090098E">
        <w:t>Трубопровод</w:t>
      </w:r>
      <w:bookmarkEnd w:id="41"/>
      <w:bookmarkEnd w:id="42"/>
      <w:bookmarkEnd w:id="43"/>
      <w:r w:rsidRPr="0090098E">
        <w:t>ы</w:t>
      </w:r>
      <w:bookmarkEnd w:id="44"/>
      <w:bookmarkEnd w:id="45"/>
      <w:bookmarkEnd w:id="46"/>
    </w:p>
    <w:p w:rsidR="00E75716" w:rsidRPr="005024DA" w:rsidRDefault="00E75716" w:rsidP="00E75716">
      <w:pPr>
        <w:spacing w:before="120"/>
        <w:ind w:firstLine="720"/>
        <w:jc w:val="both"/>
        <w:rPr>
          <w:bCs/>
          <w:sz w:val="26"/>
          <w:szCs w:val="26"/>
        </w:rPr>
      </w:pPr>
      <w:r w:rsidRPr="005024DA">
        <w:rPr>
          <w:bCs/>
          <w:sz w:val="26"/>
          <w:szCs w:val="26"/>
        </w:rPr>
        <w:t xml:space="preserve">Выбор трасс проектируемых трубопроводов выполнен в соответствии с требованиями ГОСТ </w:t>
      </w:r>
      <w:proofErr w:type="gramStart"/>
      <w:r w:rsidRPr="005024DA">
        <w:rPr>
          <w:bCs/>
          <w:sz w:val="26"/>
          <w:szCs w:val="26"/>
        </w:rPr>
        <w:t>Р</w:t>
      </w:r>
      <w:proofErr w:type="gramEnd"/>
      <w:r w:rsidRPr="005024DA">
        <w:rPr>
          <w:bCs/>
          <w:sz w:val="26"/>
          <w:szCs w:val="26"/>
        </w:rPr>
        <w:t xml:space="preserve"> 55990-2014, Федерального закона «Об охране окружающей среды». Основными критериями при выборе трассы являются: минимальное нанесение ущерба окружающей природной среде, коридорная прокладка линейных </w:t>
      </w:r>
      <w:r w:rsidRPr="005024DA">
        <w:rPr>
          <w:bCs/>
          <w:sz w:val="26"/>
          <w:szCs w:val="26"/>
        </w:rPr>
        <w:lastRenderedPageBreak/>
        <w:t>коммуникаций. Инженерные сети проложены по расстояниям, принятым из условий безопасности строительства и эксплуатации объекта.</w:t>
      </w:r>
    </w:p>
    <w:p w:rsidR="00E75716" w:rsidRPr="005024DA" w:rsidRDefault="00E75716" w:rsidP="00E75716">
      <w:pPr>
        <w:spacing w:before="120"/>
        <w:ind w:firstLine="720"/>
        <w:jc w:val="both"/>
        <w:rPr>
          <w:bCs/>
          <w:sz w:val="26"/>
          <w:szCs w:val="26"/>
        </w:rPr>
      </w:pPr>
      <w:r w:rsidRPr="005024DA">
        <w:rPr>
          <w:bCs/>
          <w:sz w:val="26"/>
          <w:szCs w:val="26"/>
        </w:rPr>
        <w:t xml:space="preserve">Проектной документацией предусматривается прокладка выкидного трубопровода DN 80 от скважины № 69, нефтегазосборного трубопровода DN 80 от ИЗУ (проект.) до точки врезки в выкидной трубопровод </w:t>
      </w:r>
      <w:proofErr w:type="spellStart"/>
      <w:r w:rsidRPr="005024DA">
        <w:rPr>
          <w:bCs/>
          <w:sz w:val="26"/>
          <w:szCs w:val="26"/>
        </w:rPr>
        <w:t>скв</w:t>
      </w:r>
      <w:proofErr w:type="spellEnd"/>
      <w:r w:rsidRPr="005024DA">
        <w:rPr>
          <w:bCs/>
          <w:sz w:val="26"/>
          <w:szCs w:val="26"/>
        </w:rPr>
        <w:t>. № 70 (6580П).</w:t>
      </w:r>
    </w:p>
    <w:p w:rsidR="00E75716" w:rsidRPr="005024DA" w:rsidRDefault="00E75716" w:rsidP="00E75716">
      <w:pPr>
        <w:spacing w:before="120"/>
        <w:ind w:firstLine="720"/>
        <w:jc w:val="both"/>
        <w:rPr>
          <w:bCs/>
          <w:sz w:val="26"/>
          <w:szCs w:val="26"/>
        </w:rPr>
      </w:pPr>
      <w:r w:rsidRPr="005024DA">
        <w:rPr>
          <w:rFonts w:cs="Arial"/>
          <w:bCs/>
          <w:sz w:val="26"/>
          <w:szCs w:val="26"/>
        </w:rPr>
        <w:t xml:space="preserve">Выкидной трубопровод </w:t>
      </w:r>
      <w:proofErr w:type="spellStart"/>
      <w:r w:rsidRPr="005024DA">
        <w:rPr>
          <w:rFonts w:cs="Arial"/>
          <w:bCs/>
          <w:sz w:val="26"/>
          <w:szCs w:val="26"/>
        </w:rPr>
        <w:t>скв</w:t>
      </w:r>
      <w:proofErr w:type="spellEnd"/>
      <w:r w:rsidRPr="005024DA">
        <w:rPr>
          <w:rFonts w:cs="Arial"/>
          <w:bCs/>
          <w:sz w:val="26"/>
          <w:szCs w:val="26"/>
        </w:rPr>
        <w:t>. № 69 и нефтегазосборный трубопровод</w:t>
      </w:r>
      <w:r w:rsidRPr="005024DA">
        <w:rPr>
          <w:bCs/>
          <w:sz w:val="26"/>
          <w:szCs w:val="26"/>
        </w:rPr>
        <w:t xml:space="preserve"> запроектированы из труб бесшовных </w:t>
      </w:r>
      <w:r w:rsidRPr="005024DA">
        <w:rPr>
          <w:bCs/>
          <w:sz w:val="26"/>
          <w:szCs w:val="26"/>
          <w:lang w:val="en-US"/>
        </w:rPr>
        <w:t>DN </w:t>
      </w:r>
      <w:r w:rsidRPr="005024DA">
        <w:rPr>
          <w:bCs/>
          <w:sz w:val="26"/>
          <w:szCs w:val="26"/>
        </w:rPr>
        <w:t>80,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E75716" w:rsidRPr="005024DA" w:rsidRDefault="00E75716" w:rsidP="00E75716">
      <w:pPr>
        <w:numPr>
          <w:ilvl w:val="0"/>
          <w:numId w:val="4"/>
        </w:numPr>
        <w:tabs>
          <w:tab w:val="left" w:pos="1038"/>
        </w:tabs>
        <w:suppressAutoHyphens w:val="0"/>
        <w:jc w:val="both"/>
        <w:rPr>
          <w:sz w:val="26"/>
          <w:szCs w:val="26"/>
          <w:lang w:eastAsia="ja-JP"/>
        </w:rPr>
      </w:pPr>
      <w:r w:rsidRPr="005024DA">
        <w:rPr>
          <w:sz w:val="26"/>
          <w:szCs w:val="26"/>
          <w:lang w:eastAsia="ja-JP"/>
        </w:rPr>
        <w:t xml:space="preserve">подземные участки - с наружным защитным покрытием усиленного типа 2У на основе </w:t>
      </w:r>
      <w:proofErr w:type="spellStart"/>
      <w:r w:rsidRPr="005024DA">
        <w:rPr>
          <w:sz w:val="26"/>
          <w:szCs w:val="26"/>
          <w:lang w:eastAsia="ja-JP"/>
        </w:rPr>
        <w:t>экструдированного</w:t>
      </w:r>
      <w:proofErr w:type="spellEnd"/>
      <w:r w:rsidRPr="005024DA">
        <w:rPr>
          <w:sz w:val="26"/>
          <w:szCs w:val="26"/>
          <w:lang w:eastAsia="ja-JP"/>
        </w:rPr>
        <w:t xml:space="preserve"> полиэтилена (полипропилена), выполненным в заводских условиях, в соответствии </w:t>
      </w:r>
      <w:proofErr w:type="gramStart"/>
      <w:r w:rsidRPr="005024DA">
        <w:rPr>
          <w:sz w:val="26"/>
          <w:szCs w:val="26"/>
          <w:lang w:eastAsia="ja-JP"/>
        </w:rPr>
        <w:t>с</w:t>
      </w:r>
      <w:proofErr w:type="gramEnd"/>
      <w:r w:rsidRPr="005024DA">
        <w:rPr>
          <w:sz w:val="26"/>
          <w:szCs w:val="26"/>
          <w:lang w:eastAsia="ja-JP"/>
        </w:rPr>
        <w:t xml:space="preserve"> </w:t>
      </w:r>
    </w:p>
    <w:p w:rsidR="00E75716" w:rsidRPr="005024DA" w:rsidRDefault="00E75716" w:rsidP="00E75716">
      <w:pPr>
        <w:jc w:val="both"/>
        <w:rPr>
          <w:sz w:val="26"/>
          <w:szCs w:val="26"/>
        </w:rPr>
      </w:pPr>
      <w:r w:rsidRPr="005024DA">
        <w:rPr>
          <w:sz w:val="26"/>
          <w:szCs w:val="26"/>
        </w:rPr>
        <w:t>ГОСТ </w:t>
      </w:r>
      <w:proofErr w:type="gramStart"/>
      <w:r w:rsidRPr="005024DA">
        <w:rPr>
          <w:sz w:val="26"/>
          <w:szCs w:val="26"/>
        </w:rPr>
        <w:t>Р</w:t>
      </w:r>
      <w:proofErr w:type="gramEnd"/>
      <w:r w:rsidRPr="005024DA">
        <w:rPr>
          <w:sz w:val="26"/>
          <w:szCs w:val="26"/>
        </w:rPr>
        <w:t> 51164-98, по техническим условиям, утвержденным в установленном порядке ПАО «НК «Роснефть»;</w:t>
      </w:r>
    </w:p>
    <w:p w:rsidR="00E75716" w:rsidRPr="005024DA" w:rsidRDefault="00E75716" w:rsidP="00E75716">
      <w:pPr>
        <w:numPr>
          <w:ilvl w:val="0"/>
          <w:numId w:val="4"/>
        </w:numPr>
        <w:tabs>
          <w:tab w:val="left" w:pos="1038"/>
        </w:tabs>
        <w:suppressAutoHyphens w:val="0"/>
        <w:jc w:val="both"/>
        <w:rPr>
          <w:sz w:val="26"/>
          <w:szCs w:val="26"/>
          <w:lang w:eastAsia="ja-JP"/>
        </w:rPr>
      </w:pPr>
      <w:r w:rsidRPr="005024DA">
        <w:rPr>
          <w:sz w:val="26"/>
          <w:szCs w:val="26"/>
          <w:lang w:eastAsia="ja-JP"/>
        </w:rPr>
        <w:t>надземные участки – без покрытия.</w:t>
      </w:r>
    </w:p>
    <w:bookmarkEnd w:id="12"/>
    <w:bookmarkEnd w:id="13"/>
    <w:bookmarkEnd w:id="14"/>
    <w:bookmarkEnd w:id="15"/>
    <w:bookmarkEnd w:id="16"/>
    <w:bookmarkEnd w:id="17"/>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E75716" w:rsidRDefault="00E75716" w:rsidP="00466D12">
      <w:pPr>
        <w:pStyle w:val="af6"/>
        <w:spacing w:before="0"/>
        <w:rPr>
          <w:rFonts w:ascii="Times New Roman" w:hAnsi="Times New Roman"/>
          <w:color w:val="FF0000"/>
          <w:sz w:val="26"/>
          <w:szCs w:val="26"/>
        </w:rPr>
      </w:pPr>
    </w:p>
    <w:p w:rsidR="00754A57" w:rsidRDefault="00754A57">
      <w:pPr>
        <w:suppressAutoHyphens w:val="0"/>
        <w:rPr>
          <w:bCs/>
          <w:color w:val="FF0000"/>
          <w:sz w:val="26"/>
          <w:szCs w:val="26"/>
          <w:lang w:eastAsia="ru-RU"/>
        </w:rPr>
      </w:pPr>
      <w:r>
        <w:rPr>
          <w:color w:val="FF0000"/>
          <w:sz w:val="26"/>
          <w:szCs w:val="26"/>
        </w:rPr>
        <w:br w:type="page"/>
      </w:r>
    </w:p>
    <w:p w:rsidR="00C56C1C" w:rsidRDefault="0012086F" w:rsidP="00466D12">
      <w:pPr>
        <w:pStyle w:val="af6"/>
        <w:spacing w:before="0"/>
        <w:rPr>
          <w:rFonts w:ascii="Times New Roman" w:hAnsi="Times New Roman"/>
          <w:noProof/>
          <w:sz w:val="26"/>
          <w:szCs w:val="26"/>
        </w:rPr>
      </w:pPr>
      <w:r w:rsidRPr="00466D12">
        <w:rPr>
          <w:rFonts w:ascii="Times New Roman" w:hAnsi="Times New Roman"/>
          <w:sz w:val="26"/>
          <w:szCs w:val="26"/>
        </w:rPr>
        <w:lastRenderedPageBreak/>
        <w:t>Дебиты проектируемых скважин по нефти и жидкости и добыча газа по годам, принятые в соответствии с заданием на проектирование, приведены в таблице</w:t>
      </w:r>
      <w:r w:rsidRPr="00466D12">
        <w:rPr>
          <w:rFonts w:ascii="Times New Roman" w:hAnsi="Times New Roman"/>
          <w:bCs w:val="0"/>
          <w:sz w:val="26"/>
          <w:szCs w:val="26"/>
        </w:rPr>
        <w:t xml:space="preserve"> </w:t>
      </w:r>
      <w:r w:rsidR="00466D12">
        <w:rPr>
          <w:rFonts w:ascii="Times New Roman" w:hAnsi="Times New Roman"/>
          <w:noProof/>
          <w:sz w:val="26"/>
          <w:szCs w:val="26"/>
        </w:rPr>
        <w:t>2.2.</w:t>
      </w:r>
    </w:p>
    <w:p w:rsidR="0012086F" w:rsidRPr="00466D12" w:rsidRDefault="0012086F" w:rsidP="00466D12">
      <w:pPr>
        <w:pStyle w:val="aff4"/>
        <w:spacing w:before="0" w:after="0"/>
        <w:rPr>
          <w:rFonts w:ascii="Times New Roman" w:hAnsi="Times New Roman"/>
          <w:sz w:val="26"/>
          <w:szCs w:val="26"/>
        </w:rPr>
      </w:pPr>
      <w:r w:rsidRPr="00466D12">
        <w:rPr>
          <w:rFonts w:ascii="Times New Roman" w:hAnsi="Times New Roman"/>
          <w:sz w:val="26"/>
          <w:szCs w:val="26"/>
        </w:rPr>
        <w:t>Таблица</w:t>
      </w:r>
      <w:r w:rsidR="00595510">
        <w:rPr>
          <w:rFonts w:ascii="Times New Roman" w:hAnsi="Times New Roman"/>
          <w:sz w:val="26"/>
          <w:szCs w:val="26"/>
        </w:rPr>
        <w:t xml:space="preserve"> </w:t>
      </w:r>
      <w:r w:rsidR="001762F3">
        <w:rPr>
          <w:rFonts w:ascii="Times New Roman" w:hAnsi="Times New Roman"/>
          <w:sz w:val="26"/>
          <w:szCs w:val="26"/>
        </w:rPr>
        <w:t>2.</w:t>
      </w:r>
      <w:r w:rsidR="00466D12">
        <w:rPr>
          <w:rFonts w:ascii="Times New Roman" w:hAnsi="Times New Roman"/>
          <w:sz w:val="26"/>
          <w:szCs w:val="26"/>
        </w:rPr>
        <w:t>2</w:t>
      </w:r>
      <w:r w:rsidRPr="00466D12">
        <w:rPr>
          <w:rFonts w:ascii="Times New Roman" w:hAnsi="Times New Roman"/>
          <w:sz w:val="26"/>
          <w:szCs w:val="26"/>
        </w:rPr>
        <w:t xml:space="preserve"> - Дебиты проектируемых скважин по нефти и жидкости и добыча газа по годам</w:t>
      </w:r>
      <w:r w:rsidR="00765CBA">
        <w:rPr>
          <w:rFonts w:ascii="Times New Roman" w:hAnsi="Times New Roman"/>
          <w:sz w:val="26"/>
          <w:szCs w:val="26"/>
        </w:rPr>
        <w:t xml:space="preserve"> </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229"/>
        <w:gridCol w:w="1229"/>
        <w:gridCol w:w="1228"/>
        <w:gridCol w:w="1229"/>
        <w:gridCol w:w="1229"/>
        <w:gridCol w:w="1092"/>
      </w:tblGrid>
      <w:tr w:rsidR="00734B4C" w:rsidTr="00734B4C">
        <w:trPr>
          <w:trHeight w:val="341"/>
        </w:trPr>
        <w:tc>
          <w:tcPr>
            <w:tcW w:w="2425" w:type="dxa"/>
            <w:tcBorders>
              <w:top w:val="single" w:sz="4" w:space="0" w:color="auto"/>
              <w:left w:val="single" w:sz="4" w:space="0" w:color="auto"/>
              <w:bottom w:val="single" w:sz="4" w:space="0" w:color="auto"/>
              <w:right w:val="single" w:sz="4" w:space="0" w:color="auto"/>
            </w:tcBorders>
            <w:vAlign w:val="center"/>
            <w:hideMark/>
          </w:tcPr>
          <w:p w:rsidR="00734B4C" w:rsidRDefault="00734B4C" w:rsidP="000F102C">
            <w:pPr>
              <w:pStyle w:val="af6"/>
              <w:keepNext/>
              <w:widowControl w:val="0"/>
              <w:ind w:right="-106" w:firstLine="0"/>
              <w:jc w:val="left"/>
              <w:rPr>
                <w:b/>
                <w:bCs w:val="0"/>
                <w:lang w:eastAsia="ja-JP"/>
              </w:rPr>
            </w:pPr>
            <w:r>
              <w:rPr>
                <w:b/>
                <w:bCs w:val="0"/>
                <w:lang w:eastAsia="ja-JP"/>
              </w:rPr>
              <w:t>Год</w:t>
            </w:r>
          </w:p>
        </w:tc>
        <w:tc>
          <w:tcPr>
            <w:tcW w:w="1229"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jc w:val="center"/>
              <w:rPr>
                <w:rFonts w:eastAsia="Arial Unicode MS"/>
                <w:b/>
                <w:bCs/>
              </w:rPr>
            </w:pPr>
            <w:r>
              <w:rPr>
                <w:rFonts w:eastAsia="Arial Unicode MS"/>
                <w:b/>
                <w:bCs/>
              </w:rPr>
              <w:t>1</w:t>
            </w:r>
          </w:p>
        </w:tc>
        <w:tc>
          <w:tcPr>
            <w:tcW w:w="1229"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jc w:val="center"/>
              <w:rPr>
                <w:rFonts w:eastAsia="Arial Unicode MS"/>
                <w:b/>
                <w:bCs/>
              </w:rPr>
            </w:pPr>
            <w:r>
              <w:rPr>
                <w:rFonts w:eastAsia="Arial Unicode MS"/>
                <w:b/>
                <w:bCs/>
              </w:rPr>
              <w:t>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jc w:val="center"/>
              <w:rPr>
                <w:rFonts w:eastAsia="Arial Unicode MS"/>
                <w:b/>
                <w:bCs/>
              </w:rPr>
            </w:pPr>
            <w:r>
              <w:rPr>
                <w:rFonts w:eastAsia="Arial Unicode MS"/>
                <w:b/>
                <w:bCs/>
              </w:rPr>
              <w:t>3</w:t>
            </w:r>
          </w:p>
        </w:tc>
        <w:tc>
          <w:tcPr>
            <w:tcW w:w="1229"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jc w:val="center"/>
              <w:rPr>
                <w:rFonts w:eastAsia="Arial Unicode MS"/>
                <w:b/>
                <w:bCs/>
              </w:rPr>
            </w:pPr>
            <w:r>
              <w:rPr>
                <w:rFonts w:eastAsia="Arial Unicode MS"/>
                <w:b/>
                <w:bCs/>
              </w:rPr>
              <w:t>4</w:t>
            </w:r>
          </w:p>
        </w:tc>
        <w:tc>
          <w:tcPr>
            <w:tcW w:w="1229"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jc w:val="center"/>
              <w:rPr>
                <w:rFonts w:eastAsia="Arial Unicode MS"/>
                <w:b/>
                <w:bCs/>
              </w:rPr>
            </w:pPr>
            <w:r>
              <w:rPr>
                <w:rFonts w:eastAsia="Arial Unicode MS"/>
                <w:b/>
                <w:bCs/>
              </w:rPr>
              <w:t>5</w:t>
            </w:r>
          </w:p>
        </w:tc>
        <w:tc>
          <w:tcPr>
            <w:tcW w:w="1092" w:type="dxa"/>
            <w:tcBorders>
              <w:top w:val="single" w:sz="4" w:space="0" w:color="auto"/>
              <w:left w:val="single" w:sz="4" w:space="0" w:color="auto"/>
              <w:bottom w:val="single" w:sz="4" w:space="0" w:color="auto"/>
              <w:right w:val="single" w:sz="4" w:space="0" w:color="auto"/>
            </w:tcBorders>
            <w:vAlign w:val="bottom"/>
            <w:hideMark/>
          </w:tcPr>
          <w:p w:rsidR="00734B4C" w:rsidRDefault="00734B4C" w:rsidP="000F102C">
            <w:pPr>
              <w:pStyle w:val="af6"/>
              <w:keepNext/>
              <w:keepLines/>
              <w:ind w:firstLine="0"/>
              <w:jc w:val="center"/>
              <w:rPr>
                <w:b/>
                <w:bCs w:val="0"/>
                <w:lang w:eastAsia="ja-JP"/>
              </w:rPr>
            </w:pPr>
            <w:r>
              <w:rPr>
                <w:rFonts w:eastAsia="Arial Unicode MS"/>
                <w:b/>
                <w:bCs w:val="0"/>
              </w:rPr>
              <w:t>6</w:t>
            </w:r>
          </w:p>
        </w:tc>
      </w:tr>
      <w:tr w:rsidR="00734B4C" w:rsidTr="00734B4C">
        <w:trPr>
          <w:trHeight w:val="359"/>
        </w:trPr>
        <w:tc>
          <w:tcPr>
            <w:tcW w:w="2425" w:type="dxa"/>
            <w:tcBorders>
              <w:top w:val="single" w:sz="4" w:space="0" w:color="auto"/>
              <w:left w:val="single" w:sz="4" w:space="0" w:color="auto"/>
              <w:bottom w:val="nil"/>
              <w:right w:val="single" w:sz="4" w:space="0" w:color="auto"/>
            </w:tcBorders>
            <w:hideMark/>
          </w:tcPr>
          <w:p w:rsidR="00734B4C" w:rsidRPr="009A7C4E" w:rsidRDefault="00734B4C" w:rsidP="000F102C">
            <w:pPr>
              <w:pStyle w:val="af6"/>
              <w:ind w:firstLine="0"/>
              <w:rPr>
                <w:bCs w:val="0"/>
                <w:lang w:eastAsia="ja-JP"/>
              </w:rPr>
            </w:pPr>
            <w:r>
              <w:rPr>
                <w:b/>
                <w:bCs w:val="0"/>
                <w:lang w:eastAsia="ja-JP"/>
              </w:rPr>
              <w:t xml:space="preserve">Дебиты </w:t>
            </w:r>
            <w:proofErr w:type="spellStart"/>
            <w:r>
              <w:rPr>
                <w:b/>
                <w:bCs w:val="0"/>
                <w:lang w:eastAsia="ja-JP"/>
              </w:rPr>
              <w:t>скв</w:t>
            </w:r>
            <w:proofErr w:type="spellEnd"/>
            <w:r>
              <w:rPr>
                <w:b/>
                <w:bCs w:val="0"/>
                <w:lang w:eastAsia="ja-JP"/>
              </w:rPr>
              <w:t>. №</w:t>
            </w:r>
            <w:r>
              <w:rPr>
                <w:b/>
                <w:bCs w:val="0"/>
                <w:lang w:val="en-US" w:eastAsia="ja-JP"/>
              </w:rPr>
              <w:t> </w:t>
            </w:r>
            <w:r>
              <w:rPr>
                <w:b/>
                <w:bCs w:val="0"/>
                <w:lang w:eastAsia="ja-JP"/>
              </w:rPr>
              <w:t>69</w:t>
            </w:r>
          </w:p>
        </w:tc>
        <w:tc>
          <w:tcPr>
            <w:tcW w:w="1229"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c>
          <w:tcPr>
            <w:tcW w:w="1229"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c>
          <w:tcPr>
            <w:tcW w:w="1228"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c>
          <w:tcPr>
            <w:tcW w:w="1229"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c>
          <w:tcPr>
            <w:tcW w:w="1229"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c>
          <w:tcPr>
            <w:tcW w:w="1092" w:type="dxa"/>
            <w:tcBorders>
              <w:top w:val="single" w:sz="4" w:space="0" w:color="auto"/>
              <w:left w:val="single" w:sz="4" w:space="0" w:color="auto"/>
              <w:bottom w:val="nil"/>
              <w:right w:val="single" w:sz="4" w:space="0" w:color="auto"/>
            </w:tcBorders>
          </w:tcPr>
          <w:p w:rsidR="00734B4C" w:rsidRDefault="00734B4C" w:rsidP="000F102C">
            <w:pPr>
              <w:pStyle w:val="af6"/>
              <w:ind w:firstLine="0"/>
              <w:rPr>
                <w:bCs w:val="0"/>
                <w:lang w:eastAsia="ja-JP"/>
              </w:rPr>
            </w:pPr>
          </w:p>
        </w:tc>
      </w:tr>
      <w:tr w:rsidR="00734B4C" w:rsidTr="00734B4C">
        <w:trPr>
          <w:trHeight w:val="341"/>
        </w:trPr>
        <w:tc>
          <w:tcPr>
            <w:tcW w:w="2425" w:type="dxa"/>
            <w:tcBorders>
              <w:top w:val="nil"/>
              <w:left w:val="single" w:sz="4" w:space="0" w:color="auto"/>
              <w:bottom w:val="nil"/>
              <w:right w:val="single" w:sz="4" w:space="0" w:color="auto"/>
            </w:tcBorders>
            <w:vAlign w:val="center"/>
            <w:hideMark/>
          </w:tcPr>
          <w:p w:rsidR="00734B4C" w:rsidRDefault="00734B4C" w:rsidP="000F102C">
            <w:pPr>
              <w:pStyle w:val="af6"/>
              <w:widowControl w:val="0"/>
              <w:spacing w:before="60" w:after="60"/>
              <w:ind w:right="-106" w:firstLine="0"/>
              <w:jc w:val="left"/>
              <w:rPr>
                <w:bCs w:val="0"/>
                <w:lang w:eastAsia="ja-JP"/>
              </w:rPr>
            </w:pPr>
            <w:r>
              <w:rPr>
                <w:bCs w:val="0"/>
                <w:lang w:eastAsia="ja-JP"/>
              </w:rPr>
              <w:t>- по нефти, т/</w:t>
            </w:r>
            <w:proofErr w:type="spellStart"/>
            <w:r>
              <w:rPr>
                <w:bCs w:val="0"/>
                <w:lang w:eastAsia="ja-JP"/>
              </w:rPr>
              <w:t>сут</w:t>
            </w:r>
            <w:proofErr w:type="spellEnd"/>
          </w:p>
        </w:tc>
        <w:tc>
          <w:tcPr>
            <w:tcW w:w="1229" w:type="dxa"/>
            <w:tcBorders>
              <w:top w:val="nil"/>
              <w:left w:val="single" w:sz="4" w:space="0" w:color="auto"/>
              <w:bottom w:val="nil"/>
              <w:right w:val="single" w:sz="4" w:space="0" w:color="auto"/>
            </w:tcBorders>
            <w:vAlign w:val="center"/>
          </w:tcPr>
          <w:p w:rsidR="00734B4C" w:rsidRPr="00297B4E" w:rsidRDefault="00734B4C" w:rsidP="000F102C">
            <w:pPr>
              <w:jc w:val="center"/>
            </w:pPr>
            <w:r>
              <w:t>61,</w:t>
            </w:r>
            <w:r w:rsidRPr="00297B4E">
              <w:t>8</w:t>
            </w:r>
          </w:p>
        </w:tc>
        <w:tc>
          <w:tcPr>
            <w:tcW w:w="1229" w:type="dxa"/>
            <w:tcBorders>
              <w:top w:val="nil"/>
              <w:left w:val="single" w:sz="4" w:space="0" w:color="auto"/>
              <w:bottom w:val="nil"/>
              <w:right w:val="single" w:sz="4" w:space="0" w:color="auto"/>
            </w:tcBorders>
            <w:vAlign w:val="center"/>
          </w:tcPr>
          <w:p w:rsidR="00734B4C" w:rsidRPr="00297B4E" w:rsidRDefault="00734B4C" w:rsidP="000F102C">
            <w:pPr>
              <w:jc w:val="center"/>
            </w:pPr>
            <w:r>
              <w:t>33,</w:t>
            </w:r>
            <w:r w:rsidRPr="00297B4E">
              <w:t>5</w:t>
            </w:r>
          </w:p>
        </w:tc>
        <w:tc>
          <w:tcPr>
            <w:tcW w:w="1228" w:type="dxa"/>
            <w:tcBorders>
              <w:top w:val="nil"/>
              <w:left w:val="single" w:sz="4" w:space="0" w:color="auto"/>
              <w:bottom w:val="nil"/>
              <w:right w:val="single" w:sz="4" w:space="0" w:color="auto"/>
            </w:tcBorders>
            <w:vAlign w:val="center"/>
          </w:tcPr>
          <w:p w:rsidR="00734B4C" w:rsidRPr="00297B4E" w:rsidRDefault="00734B4C" w:rsidP="000F102C">
            <w:pPr>
              <w:jc w:val="center"/>
            </w:pPr>
            <w:r>
              <w:t>23,</w:t>
            </w:r>
            <w:r w:rsidRPr="00297B4E">
              <w:t>9</w:t>
            </w:r>
          </w:p>
        </w:tc>
        <w:tc>
          <w:tcPr>
            <w:tcW w:w="1229" w:type="dxa"/>
            <w:tcBorders>
              <w:top w:val="nil"/>
              <w:left w:val="single" w:sz="4" w:space="0" w:color="auto"/>
              <w:bottom w:val="nil"/>
              <w:right w:val="single" w:sz="4" w:space="0" w:color="auto"/>
            </w:tcBorders>
            <w:vAlign w:val="center"/>
          </w:tcPr>
          <w:p w:rsidR="00734B4C" w:rsidRPr="00297B4E" w:rsidRDefault="00734B4C" w:rsidP="000F102C">
            <w:pPr>
              <w:jc w:val="center"/>
            </w:pPr>
            <w:r>
              <w:t>17,</w:t>
            </w:r>
            <w:r w:rsidRPr="00297B4E">
              <w:t>6</w:t>
            </w:r>
          </w:p>
        </w:tc>
        <w:tc>
          <w:tcPr>
            <w:tcW w:w="1229" w:type="dxa"/>
            <w:tcBorders>
              <w:top w:val="nil"/>
              <w:left w:val="single" w:sz="4" w:space="0" w:color="auto"/>
              <w:bottom w:val="nil"/>
              <w:right w:val="single" w:sz="4" w:space="0" w:color="auto"/>
            </w:tcBorders>
            <w:vAlign w:val="center"/>
          </w:tcPr>
          <w:p w:rsidR="00734B4C" w:rsidRPr="00297B4E" w:rsidRDefault="00734B4C" w:rsidP="000F102C">
            <w:pPr>
              <w:jc w:val="center"/>
            </w:pPr>
            <w:r>
              <w:t>13,</w:t>
            </w:r>
            <w:r w:rsidRPr="00297B4E">
              <w:t>4</w:t>
            </w:r>
          </w:p>
        </w:tc>
        <w:tc>
          <w:tcPr>
            <w:tcW w:w="1092" w:type="dxa"/>
            <w:tcBorders>
              <w:top w:val="nil"/>
              <w:left w:val="single" w:sz="4" w:space="0" w:color="auto"/>
              <w:bottom w:val="nil"/>
              <w:right w:val="single" w:sz="4" w:space="0" w:color="auto"/>
            </w:tcBorders>
            <w:vAlign w:val="center"/>
          </w:tcPr>
          <w:p w:rsidR="00734B4C" w:rsidRDefault="00734B4C" w:rsidP="000F102C">
            <w:pPr>
              <w:jc w:val="center"/>
            </w:pPr>
            <w:r>
              <w:t>10,</w:t>
            </w:r>
            <w:r w:rsidRPr="00297B4E">
              <w:t>7</w:t>
            </w:r>
          </w:p>
        </w:tc>
      </w:tr>
      <w:tr w:rsidR="00734B4C" w:rsidTr="00734B4C">
        <w:trPr>
          <w:trHeight w:val="359"/>
        </w:trPr>
        <w:tc>
          <w:tcPr>
            <w:tcW w:w="2425" w:type="dxa"/>
            <w:tcBorders>
              <w:top w:val="nil"/>
              <w:left w:val="single" w:sz="4" w:space="0" w:color="auto"/>
              <w:bottom w:val="single" w:sz="4" w:space="0" w:color="auto"/>
              <w:right w:val="single" w:sz="4" w:space="0" w:color="auto"/>
            </w:tcBorders>
            <w:vAlign w:val="center"/>
            <w:hideMark/>
          </w:tcPr>
          <w:p w:rsidR="00734B4C" w:rsidRDefault="00734B4C" w:rsidP="000F102C">
            <w:pPr>
              <w:pStyle w:val="af6"/>
              <w:widowControl w:val="0"/>
              <w:spacing w:before="60" w:after="60"/>
              <w:ind w:right="-106" w:firstLine="0"/>
              <w:jc w:val="left"/>
              <w:rPr>
                <w:bCs w:val="0"/>
                <w:lang w:eastAsia="ja-JP"/>
              </w:rPr>
            </w:pPr>
            <w:r>
              <w:rPr>
                <w:bCs w:val="0"/>
                <w:lang w:eastAsia="ja-JP"/>
              </w:rPr>
              <w:t>- по жидкости, м</w:t>
            </w:r>
            <w:r>
              <w:rPr>
                <w:bCs w:val="0"/>
                <w:vertAlign w:val="superscript"/>
                <w:lang w:eastAsia="ja-JP"/>
              </w:rPr>
              <w:t>3</w:t>
            </w:r>
            <w:r>
              <w:rPr>
                <w:bCs w:val="0"/>
                <w:lang w:eastAsia="ja-JP"/>
              </w:rPr>
              <w:t>/</w:t>
            </w:r>
            <w:proofErr w:type="spellStart"/>
            <w:r>
              <w:rPr>
                <w:bCs w:val="0"/>
                <w:lang w:eastAsia="ja-JP"/>
              </w:rPr>
              <w:t>сут</w:t>
            </w:r>
            <w:proofErr w:type="spellEnd"/>
          </w:p>
        </w:tc>
        <w:tc>
          <w:tcPr>
            <w:tcW w:w="1229" w:type="dxa"/>
            <w:tcBorders>
              <w:top w:val="nil"/>
              <w:left w:val="single" w:sz="4" w:space="0" w:color="auto"/>
              <w:bottom w:val="single" w:sz="4" w:space="0" w:color="auto"/>
              <w:right w:val="single" w:sz="4" w:space="0" w:color="auto"/>
            </w:tcBorders>
            <w:vAlign w:val="center"/>
          </w:tcPr>
          <w:p w:rsidR="00734B4C" w:rsidRPr="00D1031C" w:rsidRDefault="00734B4C" w:rsidP="000F102C">
            <w:pPr>
              <w:jc w:val="center"/>
            </w:pPr>
            <w:r>
              <w:t>87,</w:t>
            </w:r>
            <w:r w:rsidRPr="00D1031C">
              <w:t>5</w:t>
            </w:r>
          </w:p>
        </w:tc>
        <w:tc>
          <w:tcPr>
            <w:tcW w:w="1229" w:type="dxa"/>
            <w:tcBorders>
              <w:top w:val="nil"/>
              <w:left w:val="single" w:sz="4" w:space="0" w:color="auto"/>
              <w:bottom w:val="single" w:sz="4" w:space="0" w:color="auto"/>
              <w:right w:val="single" w:sz="4" w:space="0" w:color="auto"/>
            </w:tcBorders>
            <w:vAlign w:val="center"/>
          </w:tcPr>
          <w:p w:rsidR="00734B4C" w:rsidRPr="00D1031C" w:rsidRDefault="00734B4C" w:rsidP="000F102C">
            <w:pPr>
              <w:jc w:val="center"/>
            </w:pPr>
            <w:r>
              <w:t>68,</w:t>
            </w:r>
            <w:r w:rsidRPr="00D1031C">
              <w:t>8</w:t>
            </w:r>
          </w:p>
        </w:tc>
        <w:tc>
          <w:tcPr>
            <w:tcW w:w="1228" w:type="dxa"/>
            <w:tcBorders>
              <w:top w:val="nil"/>
              <w:left w:val="single" w:sz="4" w:space="0" w:color="auto"/>
              <w:bottom w:val="single" w:sz="4" w:space="0" w:color="auto"/>
              <w:right w:val="single" w:sz="4" w:space="0" w:color="auto"/>
            </w:tcBorders>
            <w:vAlign w:val="center"/>
          </w:tcPr>
          <w:p w:rsidR="00734B4C" w:rsidRPr="00D1031C" w:rsidRDefault="00734B4C" w:rsidP="000F102C">
            <w:pPr>
              <w:jc w:val="center"/>
            </w:pPr>
            <w:r>
              <w:t>64,</w:t>
            </w:r>
            <w:r w:rsidRPr="00D1031C">
              <w:t>7</w:t>
            </w:r>
          </w:p>
        </w:tc>
        <w:tc>
          <w:tcPr>
            <w:tcW w:w="1229" w:type="dxa"/>
            <w:tcBorders>
              <w:top w:val="nil"/>
              <w:left w:val="single" w:sz="4" w:space="0" w:color="auto"/>
              <w:bottom w:val="single" w:sz="4" w:space="0" w:color="auto"/>
              <w:right w:val="single" w:sz="4" w:space="0" w:color="auto"/>
            </w:tcBorders>
            <w:vAlign w:val="center"/>
          </w:tcPr>
          <w:p w:rsidR="00734B4C" w:rsidRPr="00D1031C" w:rsidRDefault="00734B4C" w:rsidP="000F102C">
            <w:pPr>
              <w:jc w:val="center"/>
            </w:pPr>
            <w:r>
              <w:t>62,</w:t>
            </w:r>
            <w:r w:rsidRPr="00D1031C">
              <w:t>4</w:t>
            </w:r>
          </w:p>
        </w:tc>
        <w:tc>
          <w:tcPr>
            <w:tcW w:w="1229" w:type="dxa"/>
            <w:tcBorders>
              <w:top w:val="nil"/>
              <w:left w:val="single" w:sz="4" w:space="0" w:color="auto"/>
              <w:bottom w:val="single" w:sz="4" w:space="0" w:color="auto"/>
              <w:right w:val="single" w:sz="4" w:space="0" w:color="auto"/>
            </w:tcBorders>
            <w:vAlign w:val="center"/>
          </w:tcPr>
          <w:p w:rsidR="00734B4C" w:rsidRPr="00D1031C" w:rsidRDefault="00734B4C" w:rsidP="000F102C">
            <w:pPr>
              <w:jc w:val="center"/>
            </w:pPr>
            <w:r>
              <w:t>60,</w:t>
            </w:r>
            <w:r w:rsidRPr="00D1031C">
              <w:t>3</w:t>
            </w:r>
          </w:p>
        </w:tc>
        <w:tc>
          <w:tcPr>
            <w:tcW w:w="1092" w:type="dxa"/>
            <w:tcBorders>
              <w:top w:val="nil"/>
              <w:left w:val="single" w:sz="4" w:space="0" w:color="auto"/>
              <w:bottom w:val="single" w:sz="4" w:space="0" w:color="auto"/>
              <w:right w:val="single" w:sz="4" w:space="0" w:color="auto"/>
            </w:tcBorders>
            <w:vAlign w:val="center"/>
          </w:tcPr>
          <w:p w:rsidR="00734B4C" w:rsidRDefault="00734B4C" w:rsidP="000F102C">
            <w:pPr>
              <w:jc w:val="center"/>
            </w:pPr>
            <w:r>
              <w:t>59,</w:t>
            </w:r>
            <w:r w:rsidRPr="00D1031C">
              <w:t>2</w:t>
            </w:r>
          </w:p>
        </w:tc>
      </w:tr>
      <w:tr w:rsidR="00734B4C" w:rsidTr="00734B4C">
        <w:trPr>
          <w:trHeight w:val="359"/>
        </w:trPr>
        <w:tc>
          <w:tcPr>
            <w:tcW w:w="2425" w:type="dxa"/>
            <w:tcBorders>
              <w:top w:val="single" w:sz="4" w:space="0" w:color="auto"/>
              <w:left w:val="single" w:sz="4" w:space="0" w:color="auto"/>
              <w:bottom w:val="single" w:sz="4" w:space="0" w:color="auto"/>
              <w:right w:val="single" w:sz="4" w:space="0" w:color="auto"/>
            </w:tcBorders>
            <w:vAlign w:val="center"/>
            <w:hideMark/>
          </w:tcPr>
          <w:p w:rsidR="00734B4C" w:rsidRDefault="00734B4C" w:rsidP="000F102C">
            <w:pPr>
              <w:pStyle w:val="af6"/>
              <w:widowControl w:val="0"/>
              <w:spacing w:before="60" w:after="60"/>
              <w:ind w:right="-106" w:firstLine="0"/>
              <w:jc w:val="left"/>
              <w:rPr>
                <w:bCs w:val="0"/>
                <w:lang w:eastAsia="ja-JP"/>
              </w:rPr>
            </w:pPr>
            <w:r>
              <w:rPr>
                <w:bCs w:val="0"/>
                <w:lang w:eastAsia="ja-JP"/>
              </w:rPr>
              <w:t>Добыча газа, млн</w:t>
            </w:r>
            <w:proofErr w:type="gramStart"/>
            <w:r>
              <w:rPr>
                <w:bCs w:val="0"/>
                <w:lang w:eastAsia="ja-JP"/>
              </w:rPr>
              <w:t>.м</w:t>
            </w:r>
            <w:proofErr w:type="gramEnd"/>
            <w:r>
              <w:rPr>
                <w:bCs w:val="0"/>
                <w:vertAlign w:val="superscript"/>
                <w:lang w:eastAsia="ja-JP"/>
              </w:rPr>
              <w:t>3</w:t>
            </w:r>
            <w:r>
              <w:rPr>
                <w:bCs w:val="0"/>
                <w:lang w:eastAsia="ja-JP"/>
              </w:rPr>
              <w:t>/год</w:t>
            </w:r>
          </w:p>
        </w:tc>
        <w:tc>
          <w:tcPr>
            <w:tcW w:w="1229" w:type="dxa"/>
            <w:tcBorders>
              <w:top w:val="single" w:sz="4" w:space="0" w:color="auto"/>
              <w:left w:val="single" w:sz="4" w:space="0" w:color="auto"/>
              <w:bottom w:val="single" w:sz="4" w:space="0" w:color="auto"/>
              <w:right w:val="single" w:sz="4" w:space="0" w:color="auto"/>
            </w:tcBorders>
            <w:vAlign w:val="center"/>
          </w:tcPr>
          <w:p w:rsidR="00734B4C" w:rsidRPr="00A1784B" w:rsidRDefault="00734B4C" w:rsidP="000F102C">
            <w:pPr>
              <w:jc w:val="center"/>
            </w:pPr>
            <w:r>
              <w:t>0,</w:t>
            </w:r>
            <w:r w:rsidRPr="00A1784B">
              <w:t>486</w:t>
            </w:r>
          </w:p>
        </w:tc>
        <w:tc>
          <w:tcPr>
            <w:tcW w:w="1229" w:type="dxa"/>
            <w:tcBorders>
              <w:top w:val="single" w:sz="4" w:space="0" w:color="auto"/>
              <w:left w:val="single" w:sz="4" w:space="0" w:color="auto"/>
              <w:bottom w:val="single" w:sz="4" w:space="0" w:color="auto"/>
              <w:right w:val="single" w:sz="4" w:space="0" w:color="auto"/>
            </w:tcBorders>
            <w:vAlign w:val="center"/>
          </w:tcPr>
          <w:p w:rsidR="00734B4C" w:rsidRPr="00A1784B" w:rsidRDefault="00734B4C" w:rsidP="000F102C">
            <w:pPr>
              <w:jc w:val="center"/>
            </w:pPr>
            <w:r>
              <w:t>0,</w:t>
            </w:r>
            <w:r w:rsidRPr="00A1784B">
              <w:t>317</w:t>
            </w:r>
          </w:p>
        </w:tc>
        <w:tc>
          <w:tcPr>
            <w:tcW w:w="1228" w:type="dxa"/>
            <w:tcBorders>
              <w:top w:val="single" w:sz="4" w:space="0" w:color="auto"/>
              <w:left w:val="single" w:sz="4" w:space="0" w:color="auto"/>
              <w:bottom w:val="single" w:sz="4" w:space="0" w:color="auto"/>
              <w:right w:val="single" w:sz="4" w:space="0" w:color="auto"/>
            </w:tcBorders>
            <w:vAlign w:val="center"/>
          </w:tcPr>
          <w:p w:rsidR="00734B4C" w:rsidRPr="00A1784B" w:rsidRDefault="00734B4C" w:rsidP="000F102C">
            <w:pPr>
              <w:jc w:val="center"/>
            </w:pPr>
            <w:r>
              <w:t>0,</w:t>
            </w:r>
            <w:r w:rsidRPr="00A1784B">
              <w:t>226</w:t>
            </w:r>
          </w:p>
        </w:tc>
        <w:tc>
          <w:tcPr>
            <w:tcW w:w="1229" w:type="dxa"/>
            <w:tcBorders>
              <w:top w:val="single" w:sz="4" w:space="0" w:color="auto"/>
              <w:left w:val="single" w:sz="4" w:space="0" w:color="auto"/>
              <w:bottom w:val="single" w:sz="4" w:space="0" w:color="auto"/>
              <w:right w:val="single" w:sz="4" w:space="0" w:color="auto"/>
            </w:tcBorders>
            <w:vAlign w:val="center"/>
          </w:tcPr>
          <w:p w:rsidR="00734B4C" w:rsidRPr="00A1784B" w:rsidRDefault="00734B4C" w:rsidP="000F102C">
            <w:pPr>
              <w:jc w:val="center"/>
            </w:pPr>
            <w:r>
              <w:t>0,</w:t>
            </w:r>
            <w:r w:rsidRPr="00A1784B">
              <w:t>166</w:t>
            </w:r>
          </w:p>
        </w:tc>
        <w:tc>
          <w:tcPr>
            <w:tcW w:w="1229" w:type="dxa"/>
            <w:tcBorders>
              <w:top w:val="single" w:sz="4" w:space="0" w:color="auto"/>
              <w:left w:val="single" w:sz="4" w:space="0" w:color="auto"/>
              <w:bottom w:val="single" w:sz="4" w:space="0" w:color="auto"/>
              <w:right w:val="single" w:sz="4" w:space="0" w:color="auto"/>
            </w:tcBorders>
            <w:vAlign w:val="center"/>
          </w:tcPr>
          <w:p w:rsidR="00734B4C" w:rsidRPr="00A1784B" w:rsidRDefault="00734B4C" w:rsidP="000F102C">
            <w:pPr>
              <w:jc w:val="center"/>
            </w:pPr>
            <w:r>
              <w:t>0,</w:t>
            </w:r>
            <w:r w:rsidRPr="00A1784B">
              <w:t>126</w:t>
            </w:r>
          </w:p>
        </w:tc>
        <w:tc>
          <w:tcPr>
            <w:tcW w:w="1092" w:type="dxa"/>
            <w:tcBorders>
              <w:top w:val="single" w:sz="4" w:space="0" w:color="auto"/>
              <w:left w:val="single" w:sz="4" w:space="0" w:color="auto"/>
              <w:bottom w:val="single" w:sz="4" w:space="0" w:color="auto"/>
              <w:right w:val="single" w:sz="4" w:space="0" w:color="auto"/>
            </w:tcBorders>
            <w:vAlign w:val="center"/>
          </w:tcPr>
          <w:p w:rsidR="00734B4C" w:rsidRDefault="00734B4C" w:rsidP="000F102C">
            <w:pPr>
              <w:jc w:val="center"/>
            </w:pPr>
            <w:r>
              <w:t>0,</w:t>
            </w:r>
            <w:r w:rsidRPr="00A1784B">
              <w:t>101</w:t>
            </w:r>
          </w:p>
        </w:tc>
      </w:tr>
    </w:tbl>
    <w:p w:rsidR="00734B4C" w:rsidRPr="003C1A60" w:rsidRDefault="00734B4C" w:rsidP="000F102C">
      <w:pPr>
        <w:spacing w:before="120"/>
        <w:ind w:firstLine="720"/>
        <w:jc w:val="both"/>
        <w:rPr>
          <w:bCs/>
          <w:szCs w:val="20"/>
        </w:rPr>
      </w:pPr>
      <w:r>
        <w:rPr>
          <w:bCs/>
          <w:szCs w:val="20"/>
        </w:rPr>
        <w:t xml:space="preserve">Физико-химические свойства пластовой и </w:t>
      </w:r>
      <w:proofErr w:type="spellStart"/>
      <w:r>
        <w:rPr>
          <w:bCs/>
          <w:szCs w:val="20"/>
        </w:rPr>
        <w:t>разгазированной</w:t>
      </w:r>
      <w:proofErr w:type="spellEnd"/>
      <w:r>
        <w:rPr>
          <w:bCs/>
          <w:szCs w:val="20"/>
        </w:rPr>
        <w:t xml:space="preserve"> </w:t>
      </w:r>
      <w:proofErr w:type="spellStart"/>
      <w:r>
        <w:rPr>
          <w:bCs/>
          <w:szCs w:val="20"/>
        </w:rPr>
        <w:t>нефтей</w:t>
      </w:r>
      <w:proofErr w:type="spellEnd"/>
      <w:r>
        <w:rPr>
          <w:bCs/>
          <w:szCs w:val="20"/>
        </w:rPr>
        <w:t xml:space="preserve">, газа однократного </w:t>
      </w:r>
      <w:proofErr w:type="spellStart"/>
      <w:r>
        <w:rPr>
          <w:bCs/>
          <w:szCs w:val="20"/>
        </w:rPr>
        <w:t>разгазирования</w:t>
      </w:r>
      <w:proofErr w:type="spellEnd"/>
      <w:r>
        <w:rPr>
          <w:bCs/>
          <w:szCs w:val="20"/>
        </w:rPr>
        <w:t xml:space="preserve"> пласта </w:t>
      </w:r>
      <w:r w:rsidRPr="003C1A60">
        <w:t>Д</w:t>
      </w:r>
      <w:proofErr w:type="gramStart"/>
      <w:r w:rsidRPr="003C1A60">
        <w:t>1</w:t>
      </w:r>
      <w:proofErr w:type="gramEnd"/>
      <w:r w:rsidRPr="003C1A60">
        <w:t>`Д1</w:t>
      </w:r>
      <w:r w:rsidRPr="003C1A60">
        <w:rPr>
          <w:bCs/>
          <w:szCs w:val="20"/>
        </w:rPr>
        <w:t xml:space="preserve"> приведены в </w:t>
      </w:r>
      <w:r w:rsidRPr="003C1A60">
        <w:rPr>
          <w:bCs/>
          <w:szCs w:val="20"/>
        </w:rPr>
        <w:fldChar w:fldCharType="begin"/>
      </w:r>
      <w:r w:rsidRPr="003C1A60">
        <w:rPr>
          <w:bCs/>
          <w:szCs w:val="20"/>
        </w:rPr>
        <w:instrText xml:space="preserve"> REF _Ref6476625 \h  \* MERGEFORMAT </w:instrText>
      </w:r>
      <w:r w:rsidRPr="003C1A60">
        <w:rPr>
          <w:bCs/>
          <w:szCs w:val="20"/>
        </w:rPr>
      </w:r>
      <w:r w:rsidRPr="003C1A60">
        <w:rPr>
          <w:bCs/>
          <w:szCs w:val="20"/>
        </w:rPr>
        <w:fldChar w:fldCharType="separate"/>
      </w:r>
      <w:r w:rsidRPr="003C1A60">
        <w:rPr>
          <w:bCs/>
          <w:szCs w:val="20"/>
        </w:rPr>
        <w:t xml:space="preserve">Таблица </w:t>
      </w:r>
      <w:r w:rsidRPr="003C1A60">
        <w:rPr>
          <w:bCs/>
          <w:noProof/>
          <w:szCs w:val="20"/>
        </w:rPr>
        <w:t>3</w:t>
      </w:r>
      <w:r w:rsidRPr="003C1A60">
        <w:rPr>
          <w:bCs/>
          <w:szCs w:val="20"/>
        </w:rPr>
        <w:t>.</w:t>
      </w:r>
      <w:r w:rsidRPr="003C1A60">
        <w:rPr>
          <w:bCs/>
          <w:noProof/>
          <w:szCs w:val="20"/>
        </w:rPr>
        <w:t>3</w:t>
      </w:r>
      <w:r w:rsidRPr="003C1A60">
        <w:rPr>
          <w:bCs/>
          <w:szCs w:val="20"/>
        </w:rPr>
        <w:fldChar w:fldCharType="end"/>
      </w:r>
      <w:r w:rsidRPr="003C1A60">
        <w:rPr>
          <w:bCs/>
          <w:szCs w:val="20"/>
        </w:rPr>
        <w:t>.</w:t>
      </w:r>
    </w:p>
    <w:p w:rsidR="00734B4C" w:rsidRPr="003C1A60" w:rsidRDefault="00734B4C" w:rsidP="00734B4C">
      <w:pPr>
        <w:keepLines/>
        <w:spacing w:before="120" w:after="120"/>
        <w:rPr>
          <w:b/>
          <w:szCs w:val="20"/>
        </w:rPr>
      </w:pPr>
      <w:bookmarkStart w:id="47" w:name="_Ref6476625"/>
      <w:r w:rsidRPr="003C1A60">
        <w:rPr>
          <w:b/>
          <w:szCs w:val="20"/>
        </w:rPr>
        <w:t xml:space="preserve">Таблица </w:t>
      </w:r>
      <w:r w:rsidRPr="003C1A60">
        <w:rPr>
          <w:b/>
          <w:szCs w:val="20"/>
        </w:rPr>
        <w:fldChar w:fldCharType="begin"/>
      </w:r>
      <w:r w:rsidRPr="003C1A60">
        <w:rPr>
          <w:b/>
          <w:szCs w:val="20"/>
        </w:rPr>
        <w:instrText xml:space="preserve"> STYLEREF 1 \s </w:instrText>
      </w:r>
      <w:r w:rsidRPr="003C1A60">
        <w:rPr>
          <w:b/>
          <w:szCs w:val="20"/>
        </w:rPr>
        <w:fldChar w:fldCharType="separate"/>
      </w:r>
      <w:r w:rsidRPr="003C1A60">
        <w:rPr>
          <w:b/>
          <w:noProof/>
          <w:szCs w:val="20"/>
        </w:rPr>
        <w:t>3</w:t>
      </w:r>
      <w:r w:rsidRPr="003C1A60">
        <w:rPr>
          <w:b/>
          <w:szCs w:val="20"/>
        </w:rPr>
        <w:fldChar w:fldCharType="end"/>
      </w:r>
      <w:r w:rsidRPr="003C1A60">
        <w:rPr>
          <w:b/>
          <w:szCs w:val="20"/>
        </w:rPr>
        <w:t>.</w:t>
      </w:r>
      <w:r w:rsidRPr="003C1A60">
        <w:rPr>
          <w:b/>
          <w:szCs w:val="20"/>
        </w:rPr>
        <w:fldChar w:fldCharType="begin"/>
      </w:r>
      <w:r w:rsidRPr="003C1A60">
        <w:rPr>
          <w:b/>
          <w:szCs w:val="20"/>
        </w:rPr>
        <w:instrText xml:space="preserve"> SEQ Таблица \* ARABIC \s 1 </w:instrText>
      </w:r>
      <w:r w:rsidRPr="003C1A60">
        <w:rPr>
          <w:b/>
          <w:szCs w:val="20"/>
        </w:rPr>
        <w:fldChar w:fldCharType="separate"/>
      </w:r>
      <w:r w:rsidRPr="003C1A60">
        <w:rPr>
          <w:b/>
          <w:noProof/>
          <w:szCs w:val="20"/>
        </w:rPr>
        <w:t>3</w:t>
      </w:r>
      <w:r w:rsidRPr="003C1A60">
        <w:rPr>
          <w:b/>
          <w:szCs w:val="20"/>
        </w:rPr>
        <w:fldChar w:fldCharType="end"/>
      </w:r>
      <w:bookmarkEnd w:id="47"/>
      <w:r w:rsidRPr="003C1A60">
        <w:rPr>
          <w:b/>
          <w:szCs w:val="20"/>
        </w:rPr>
        <w:t xml:space="preserve"> - Физико-химические свойства пластовой и </w:t>
      </w:r>
      <w:proofErr w:type="spellStart"/>
      <w:r w:rsidRPr="003C1A60">
        <w:rPr>
          <w:b/>
          <w:szCs w:val="20"/>
        </w:rPr>
        <w:t>разгазированной</w:t>
      </w:r>
      <w:proofErr w:type="spellEnd"/>
      <w:r w:rsidRPr="003C1A60">
        <w:rPr>
          <w:b/>
          <w:szCs w:val="20"/>
        </w:rPr>
        <w:t xml:space="preserve"> </w:t>
      </w:r>
      <w:proofErr w:type="spellStart"/>
      <w:r w:rsidRPr="003C1A60">
        <w:rPr>
          <w:b/>
          <w:szCs w:val="20"/>
        </w:rPr>
        <w:t>нефтей</w:t>
      </w:r>
      <w:proofErr w:type="spellEnd"/>
      <w:r w:rsidRPr="003C1A60">
        <w:rPr>
          <w:b/>
          <w:szCs w:val="20"/>
        </w:rPr>
        <w:t xml:space="preserve">, газа однократного </w:t>
      </w:r>
      <w:proofErr w:type="spellStart"/>
      <w:r w:rsidRPr="003C1A60">
        <w:rPr>
          <w:b/>
          <w:szCs w:val="20"/>
        </w:rPr>
        <w:t>разгазирования</w:t>
      </w:r>
      <w:proofErr w:type="spellEnd"/>
      <w:r w:rsidRPr="003C1A60">
        <w:t xml:space="preserve"> </w:t>
      </w:r>
      <w:r w:rsidRPr="003C1A60">
        <w:rPr>
          <w:b/>
          <w:szCs w:val="20"/>
        </w:rPr>
        <w:t>пласта Д</w:t>
      </w:r>
      <w:proofErr w:type="gramStart"/>
      <w:r w:rsidRPr="003C1A60">
        <w:rPr>
          <w:b/>
          <w:szCs w:val="20"/>
        </w:rPr>
        <w:t>1</w:t>
      </w:r>
      <w:proofErr w:type="gramEnd"/>
      <w:r w:rsidRPr="003C1A60">
        <w:rPr>
          <w:b/>
          <w:szCs w:val="20"/>
        </w:rPr>
        <w:t>`Д1</w:t>
      </w: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2"/>
        <w:gridCol w:w="4706"/>
      </w:tblGrid>
      <w:tr w:rsidR="0001537D" w:rsidTr="008C35A4">
        <w:trPr>
          <w:cantSplit/>
          <w:trHeight w:val="575"/>
          <w:tblHeader/>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1"/>
            </w:pPr>
            <w:r>
              <w:t>Наименование</w:t>
            </w:r>
          </w:p>
        </w:tc>
        <w:tc>
          <w:tcPr>
            <w:tcW w:w="4706" w:type="dxa"/>
            <w:tcBorders>
              <w:top w:val="single" w:sz="4" w:space="0" w:color="auto"/>
              <w:left w:val="single" w:sz="4" w:space="0" w:color="auto"/>
              <w:right w:val="single" w:sz="4" w:space="0" w:color="auto"/>
            </w:tcBorders>
            <w:vAlign w:val="center"/>
            <w:hideMark/>
          </w:tcPr>
          <w:p w:rsidR="0001537D" w:rsidRDefault="0001537D" w:rsidP="000F102C">
            <w:pPr>
              <w:pStyle w:val="aff1"/>
            </w:pPr>
            <w:r>
              <w:t>Значение</w:t>
            </w:r>
          </w:p>
        </w:tc>
      </w:tr>
      <w:tr w:rsidR="0001537D" w:rsidTr="008C35A4">
        <w:trPr>
          <w:cantSplit/>
          <w:trHeight w:val="353"/>
        </w:trPr>
        <w:tc>
          <w:tcPr>
            <w:tcW w:w="9687" w:type="dxa"/>
            <w:gridSpan w:val="2"/>
            <w:tcBorders>
              <w:top w:val="nil"/>
              <w:left w:val="single" w:sz="4" w:space="0" w:color="auto"/>
              <w:bottom w:val="single" w:sz="4" w:space="0" w:color="auto"/>
              <w:right w:val="single" w:sz="4" w:space="0" w:color="auto"/>
            </w:tcBorders>
            <w:vAlign w:val="center"/>
            <w:hideMark/>
          </w:tcPr>
          <w:p w:rsidR="0001537D" w:rsidRDefault="0001537D" w:rsidP="000F102C">
            <w:pPr>
              <w:pStyle w:val="aff"/>
              <w:jc w:val="center"/>
            </w:pPr>
            <w:r w:rsidRPr="008E33BB">
              <w:t>Пластовая нефть</w:t>
            </w:r>
          </w:p>
        </w:tc>
      </w:tr>
      <w:tr w:rsidR="0001537D" w:rsidTr="008C35A4">
        <w:trPr>
          <w:cantSplit/>
          <w:trHeight w:val="336"/>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Давление насыщения, МПа</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6,24</w:t>
            </w:r>
          </w:p>
        </w:tc>
      </w:tr>
      <w:tr w:rsidR="0001537D" w:rsidTr="008C35A4">
        <w:trPr>
          <w:cantSplit/>
          <w:trHeight w:val="353"/>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 xml:space="preserve">Вязкость, </w:t>
            </w:r>
            <w:proofErr w:type="spellStart"/>
            <w:r>
              <w:t>мПа·</w:t>
            </w:r>
            <w:proofErr w:type="gramStart"/>
            <w:r>
              <w:t>с</w:t>
            </w:r>
            <w:proofErr w:type="spellEnd"/>
            <w:proofErr w:type="gramEnd"/>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6,19</w:t>
            </w:r>
          </w:p>
        </w:tc>
      </w:tr>
      <w:tr w:rsidR="0001537D" w:rsidTr="008C35A4">
        <w:trPr>
          <w:cantSplit/>
          <w:trHeight w:val="336"/>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Плотность, т/м</w:t>
            </w:r>
            <w:r>
              <w:rPr>
                <w:vertAlign w:val="superscript"/>
              </w:rPr>
              <w:t>3</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0,834</w:t>
            </w:r>
          </w:p>
        </w:tc>
      </w:tr>
      <w:tr w:rsidR="0001537D" w:rsidTr="008C35A4">
        <w:trPr>
          <w:cantSplit/>
          <w:trHeight w:val="353"/>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proofErr w:type="spellStart"/>
            <w:r>
              <w:t>Газосодержание</w:t>
            </w:r>
            <w:proofErr w:type="spellEnd"/>
            <w:r>
              <w:t>, м</w:t>
            </w:r>
            <w:r>
              <w:rPr>
                <w:vertAlign w:val="superscript"/>
              </w:rPr>
              <w:t>3</w:t>
            </w:r>
            <w:r>
              <w:t>/т</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31,08</w:t>
            </w:r>
          </w:p>
        </w:tc>
      </w:tr>
      <w:tr w:rsidR="0001537D" w:rsidTr="008C35A4">
        <w:trPr>
          <w:cantSplit/>
          <w:trHeight w:val="570"/>
        </w:trPr>
        <w:tc>
          <w:tcPr>
            <w:tcW w:w="4982"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pPr>
            <w:proofErr w:type="spellStart"/>
            <w:r>
              <w:t>Газосодержание</w:t>
            </w:r>
            <w:proofErr w:type="spellEnd"/>
            <w:r>
              <w:t xml:space="preserve"> при дифференциальном </w:t>
            </w:r>
            <w:proofErr w:type="spellStart"/>
            <w:r>
              <w:t>разгазировании</w:t>
            </w:r>
            <w:proofErr w:type="spellEnd"/>
            <w:r>
              <w:t>, м</w:t>
            </w:r>
            <w:r>
              <w:rPr>
                <w:vertAlign w:val="superscript"/>
              </w:rPr>
              <w:t>3</w:t>
            </w:r>
            <w:r>
              <w:t>/т</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26,67</w:t>
            </w:r>
          </w:p>
        </w:tc>
      </w:tr>
      <w:tr w:rsidR="0001537D" w:rsidTr="008C35A4">
        <w:trPr>
          <w:cantSplit/>
          <w:trHeight w:val="336"/>
        </w:trPr>
        <w:tc>
          <w:tcPr>
            <w:tcW w:w="9687" w:type="dxa"/>
            <w:gridSpan w:val="2"/>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jc w:val="center"/>
            </w:pPr>
            <w:proofErr w:type="spellStart"/>
            <w:r>
              <w:t>Разгазированная</w:t>
            </w:r>
            <w:proofErr w:type="spellEnd"/>
            <w:r>
              <w:t xml:space="preserve"> нефть</w:t>
            </w:r>
          </w:p>
        </w:tc>
      </w:tr>
      <w:tr w:rsidR="0001537D" w:rsidTr="008C35A4">
        <w:trPr>
          <w:cantSplit/>
          <w:trHeight w:val="353"/>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Плотность, т/м</w:t>
            </w:r>
            <w:r>
              <w:rPr>
                <w:vertAlign w:val="superscript"/>
              </w:rPr>
              <w:t>3</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0,8908</w:t>
            </w:r>
          </w:p>
        </w:tc>
      </w:tr>
      <w:tr w:rsidR="0001537D" w:rsidTr="008C35A4">
        <w:trPr>
          <w:cantSplit/>
          <w:trHeight w:val="336"/>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 xml:space="preserve">Вязкость, </w:t>
            </w:r>
            <w:proofErr w:type="spellStart"/>
            <w:r>
              <w:t>мПа·</w:t>
            </w:r>
            <w:proofErr w:type="gramStart"/>
            <w:r>
              <w:t>с</w:t>
            </w:r>
            <w:proofErr w:type="spellEnd"/>
            <w:proofErr w:type="gramEnd"/>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39,90</w:t>
            </w:r>
          </w:p>
        </w:tc>
      </w:tr>
      <w:tr w:rsidR="0001537D" w:rsidTr="008C35A4">
        <w:trPr>
          <w:cantSplit/>
          <w:trHeight w:val="526"/>
        </w:trPr>
        <w:tc>
          <w:tcPr>
            <w:tcW w:w="4982" w:type="dxa"/>
            <w:tcBorders>
              <w:top w:val="single" w:sz="4" w:space="0" w:color="auto"/>
              <w:left w:val="single" w:sz="4" w:space="0" w:color="auto"/>
              <w:bottom w:val="nil"/>
              <w:right w:val="single" w:sz="4" w:space="0" w:color="auto"/>
            </w:tcBorders>
            <w:vAlign w:val="center"/>
            <w:hideMark/>
          </w:tcPr>
          <w:p w:rsidR="0001537D" w:rsidRDefault="0001537D" w:rsidP="000F102C">
            <w:pPr>
              <w:pStyle w:val="aff"/>
            </w:pPr>
            <w:r>
              <w:t>Весовое содержание</w:t>
            </w:r>
            <w:proofErr w:type="gramStart"/>
            <w:r>
              <w:t>, %:</w:t>
            </w:r>
            <w:proofErr w:type="gramEnd"/>
          </w:p>
        </w:tc>
        <w:tc>
          <w:tcPr>
            <w:tcW w:w="4706" w:type="dxa"/>
            <w:tcBorders>
              <w:top w:val="single" w:sz="4" w:space="0" w:color="auto"/>
              <w:left w:val="single" w:sz="4" w:space="0" w:color="auto"/>
              <w:bottom w:val="nil"/>
              <w:right w:val="single" w:sz="4" w:space="0" w:color="auto"/>
            </w:tcBorders>
            <w:vAlign w:val="center"/>
          </w:tcPr>
          <w:p w:rsidR="0001537D" w:rsidRDefault="0001537D" w:rsidP="000F102C">
            <w:pPr>
              <w:pStyle w:val="aff"/>
              <w:jc w:val="center"/>
            </w:pPr>
          </w:p>
        </w:tc>
      </w:tr>
      <w:tr w:rsidR="0001537D" w:rsidTr="008C35A4">
        <w:trPr>
          <w:cantSplit/>
          <w:trHeight w:val="353"/>
        </w:trPr>
        <w:tc>
          <w:tcPr>
            <w:tcW w:w="4982" w:type="dxa"/>
            <w:tcBorders>
              <w:top w:val="nil"/>
              <w:left w:val="single" w:sz="4" w:space="0" w:color="auto"/>
              <w:bottom w:val="nil"/>
              <w:right w:val="single" w:sz="4" w:space="0" w:color="auto"/>
            </w:tcBorders>
            <w:vAlign w:val="center"/>
          </w:tcPr>
          <w:p w:rsidR="0001537D" w:rsidRDefault="0001537D" w:rsidP="000F102C">
            <w:pPr>
              <w:pStyle w:val="aff"/>
            </w:pPr>
            <w:r>
              <w:t xml:space="preserve"> - серы</w:t>
            </w:r>
          </w:p>
        </w:tc>
        <w:tc>
          <w:tcPr>
            <w:tcW w:w="4706" w:type="dxa"/>
            <w:tcBorders>
              <w:top w:val="nil"/>
              <w:left w:val="single" w:sz="4" w:space="0" w:color="auto"/>
              <w:bottom w:val="nil"/>
              <w:right w:val="single" w:sz="4" w:space="0" w:color="auto"/>
            </w:tcBorders>
            <w:vAlign w:val="center"/>
          </w:tcPr>
          <w:p w:rsidR="0001537D" w:rsidRDefault="0001537D" w:rsidP="000F102C">
            <w:pPr>
              <w:pStyle w:val="aff"/>
              <w:jc w:val="center"/>
            </w:pPr>
            <w:r>
              <w:t>2,46</w:t>
            </w:r>
          </w:p>
        </w:tc>
      </w:tr>
      <w:tr w:rsidR="0001537D" w:rsidTr="008C35A4">
        <w:trPr>
          <w:cantSplit/>
          <w:trHeight w:val="353"/>
        </w:trPr>
        <w:tc>
          <w:tcPr>
            <w:tcW w:w="4982" w:type="dxa"/>
            <w:tcBorders>
              <w:top w:val="nil"/>
              <w:left w:val="single" w:sz="4" w:space="0" w:color="auto"/>
              <w:bottom w:val="nil"/>
              <w:right w:val="single" w:sz="4" w:space="0" w:color="auto"/>
            </w:tcBorders>
            <w:vAlign w:val="center"/>
            <w:hideMark/>
          </w:tcPr>
          <w:p w:rsidR="0001537D" w:rsidRDefault="0001537D" w:rsidP="000F102C">
            <w:pPr>
              <w:pStyle w:val="aff"/>
            </w:pPr>
            <w:r>
              <w:t xml:space="preserve"> - смол </w:t>
            </w:r>
            <w:proofErr w:type="spellStart"/>
            <w:r>
              <w:t>силикагелевых</w:t>
            </w:r>
            <w:proofErr w:type="spellEnd"/>
          </w:p>
        </w:tc>
        <w:tc>
          <w:tcPr>
            <w:tcW w:w="4706" w:type="dxa"/>
            <w:tcBorders>
              <w:top w:val="nil"/>
              <w:left w:val="single" w:sz="4" w:space="0" w:color="auto"/>
              <w:bottom w:val="nil"/>
              <w:right w:val="single" w:sz="4" w:space="0" w:color="auto"/>
            </w:tcBorders>
            <w:vAlign w:val="center"/>
          </w:tcPr>
          <w:p w:rsidR="0001537D" w:rsidRDefault="0001537D" w:rsidP="000F102C">
            <w:pPr>
              <w:pStyle w:val="aff"/>
              <w:jc w:val="center"/>
            </w:pPr>
            <w:r>
              <w:t>10,19</w:t>
            </w:r>
          </w:p>
        </w:tc>
      </w:tr>
      <w:tr w:rsidR="0001537D" w:rsidTr="008C35A4">
        <w:trPr>
          <w:cantSplit/>
          <w:trHeight w:val="353"/>
        </w:trPr>
        <w:tc>
          <w:tcPr>
            <w:tcW w:w="4982" w:type="dxa"/>
            <w:tcBorders>
              <w:top w:val="nil"/>
              <w:left w:val="single" w:sz="4" w:space="0" w:color="auto"/>
              <w:bottom w:val="nil"/>
              <w:right w:val="single" w:sz="4" w:space="0" w:color="auto"/>
            </w:tcBorders>
            <w:vAlign w:val="center"/>
            <w:hideMark/>
          </w:tcPr>
          <w:p w:rsidR="0001537D" w:rsidRDefault="0001537D" w:rsidP="000F102C">
            <w:pPr>
              <w:pStyle w:val="aff"/>
            </w:pPr>
            <w:r>
              <w:t xml:space="preserve"> - </w:t>
            </w:r>
            <w:proofErr w:type="spellStart"/>
            <w:r>
              <w:t>асфальтенов</w:t>
            </w:r>
            <w:proofErr w:type="spellEnd"/>
          </w:p>
        </w:tc>
        <w:tc>
          <w:tcPr>
            <w:tcW w:w="4706" w:type="dxa"/>
            <w:tcBorders>
              <w:top w:val="nil"/>
              <w:left w:val="single" w:sz="4" w:space="0" w:color="auto"/>
              <w:bottom w:val="nil"/>
              <w:right w:val="single" w:sz="4" w:space="0" w:color="auto"/>
            </w:tcBorders>
            <w:vAlign w:val="center"/>
          </w:tcPr>
          <w:p w:rsidR="0001537D" w:rsidRDefault="0001537D" w:rsidP="000F102C">
            <w:pPr>
              <w:pStyle w:val="aff"/>
              <w:jc w:val="center"/>
            </w:pPr>
            <w:r>
              <w:t>3,97</w:t>
            </w:r>
          </w:p>
        </w:tc>
      </w:tr>
      <w:tr w:rsidR="0001537D" w:rsidTr="008C35A4">
        <w:trPr>
          <w:cantSplit/>
          <w:trHeight w:val="353"/>
        </w:trPr>
        <w:tc>
          <w:tcPr>
            <w:tcW w:w="4982" w:type="dxa"/>
            <w:tcBorders>
              <w:top w:val="nil"/>
              <w:left w:val="single" w:sz="4" w:space="0" w:color="auto"/>
              <w:bottom w:val="single" w:sz="4" w:space="0" w:color="auto"/>
              <w:right w:val="single" w:sz="4" w:space="0" w:color="auto"/>
            </w:tcBorders>
            <w:vAlign w:val="center"/>
            <w:hideMark/>
          </w:tcPr>
          <w:p w:rsidR="0001537D" w:rsidRDefault="0001537D" w:rsidP="000F102C">
            <w:pPr>
              <w:pStyle w:val="aff"/>
            </w:pPr>
            <w:r>
              <w:t xml:space="preserve"> - парафинов</w:t>
            </w:r>
          </w:p>
        </w:tc>
        <w:tc>
          <w:tcPr>
            <w:tcW w:w="4706" w:type="dxa"/>
            <w:tcBorders>
              <w:top w:val="nil"/>
              <w:left w:val="single" w:sz="4" w:space="0" w:color="auto"/>
              <w:bottom w:val="single" w:sz="4" w:space="0" w:color="auto"/>
              <w:right w:val="single" w:sz="4" w:space="0" w:color="auto"/>
            </w:tcBorders>
            <w:vAlign w:val="center"/>
          </w:tcPr>
          <w:p w:rsidR="0001537D" w:rsidRDefault="0001537D" w:rsidP="000F102C">
            <w:pPr>
              <w:pStyle w:val="aff"/>
              <w:jc w:val="center"/>
            </w:pPr>
            <w:r>
              <w:t>4,12</w:t>
            </w:r>
          </w:p>
        </w:tc>
      </w:tr>
      <w:tr w:rsidR="0001537D" w:rsidTr="008C35A4">
        <w:trPr>
          <w:cantSplit/>
          <w:trHeight w:val="336"/>
        </w:trPr>
        <w:tc>
          <w:tcPr>
            <w:tcW w:w="4982"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pPr>
            <w:r>
              <w:t>Молекулярная масса</w:t>
            </w:r>
          </w:p>
        </w:tc>
        <w:tc>
          <w:tcPr>
            <w:tcW w:w="4706" w:type="dxa"/>
            <w:tcBorders>
              <w:top w:val="single" w:sz="4" w:space="0" w:color="auto"/>
              <w:left w:val="single" w:sz="4" w:space="0" w:color="auto"/>
              <w:bottom w:val="single" w:sz="4" w:space="0" w:color="auto"/>
              <w:right w:val="single" w:sz="4" w:space="0" w:color="auto"/>
            </w:tcBorders>
            <w:vAlign w:val="center"/>
          </w:tcPr>
          <w:p w:rsidR="0001537D" w:rsidRDefault="0001537D" w:rsidP="000F102C">
            <w:pPr>
              <w:pStyle w:val="aff"/>
              <w:jc w:val="center"/>
            </w:pPr>
            <w:r>
              <w:t>257,0</w:t>
            </w:r>
          </w:p>
        </w:tc>
      </w:tr>
      <w:tr w:rsidR="0001537D" w:rsidTr="008C35A4">
        <w:trPr>
          <w:cantSplit/>
          <w:trHeight w:val="353"/>
        </w:trPr>
        <w:tc>
          <w:tcPr>
            <w:tcW w:w="9687" w:type="dxa"/>
            <w:gridSpan w:val="2"/>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jc w:val="center"/>
            </w:pPr>
            <w:r>
              <w:t xml:space="preserve">Газ </w:t>
            </w:r>
            <w:proofErr w:type="gramStart"/>
            <w:r>
              <w:t>однократного</w:t>
            </w:r>
            <w:proofErr w:type="gramEnd"/>
            <w:r>
              <w:t xml:space="preserve"> </w:t>
            </w:r>
            <w:proofErr w:type="spellStart"/>
            <w:r>
              <w:t>разгазирования</w:t>
            </w:r>
            <w:proofErr w:type="spellEnd"/>
          </w:p>
        </w:tc>
      </w:tr>
      <w:tr w:rsidR="0001537D" w:rsidTr="008C35A4">
        <w:trPr>
          <w:cantSplit/>
          <w:trHeight w:val="336"/>
        </w:trPr>
        <w:tc>
          <w:tcPr>
            <w:tcW w:w="4982" w:type="dxa"/>
            <w:tcBorders>
              <w:top w:val="single" w:sz="4" w:space="0" w:color="auto"/>
              <w:left w:val="single" w:sz="4" w:space="0" w:color="auto"/>
              <w:bottom w:val="nil"/>
              <w:right w:val="single" w:sz="4" w:space="0" w:color="auto"/>
            </w:tcBorders>
            <w:vAlign w:val="center"/>
            <w:hideMark/>
          </w:tcPr>
          <w:p w:rsidR="0001537D" w:rsidRDefault="0001537D" w:rsidP="000F102C">
            <w:pPr>
              <w:pStyle w:val="aff"/>
            </w:pPr>
            <w:r>
              <w:t>Относительный удельный вес</w:t>
            </w:r>
          </w:p>
        </w:tc>
        <w:tc>
          <w:tcPr>
            <w:tcW w:w="4706" w:type="dxa"/>
            <w:tcBorders>
              <w:top w:val="single" w:sz="4" w:space="0" w:color="auto"/>
              <w:left w:val="single" w:sz="4" w:space="0" w:color="auto"/>
              <w:bottom w:val="single" w:sz="4" w:space="0" w:color="auto"/>
              <w:right w:val="single" w:sz="4" w:space="0" w:color="auto"/>
            </w:tcBorders>
            <w:vAlign w:val="center"/>
            <w:hideMark/>
          </w:tcPr>
          <w:p w:rsidR="0001537D" w:rsidRDefault="0001537D" w:rsidP="000F102C">
            <w:pPr>
              <w:pStyle w:val="aff"/>
              <w:jc w:val="center"/>
            </w:pPr>
            <w:r>
              <w:t>1,091</w:t>
            </w:r>
          </w:p>
        </w:tc>
      </w:tr>
      <w:tr w:rsidR="0001537D" w:rsidTr="008C35A4">
        <w:trPr>
          <w:cantSplit/>
          <w:trHeight w:val="353"/>
        </w:trPr>
        <w:tc>
          <w:tcPr>
            <w:tcW w:w="4982" w:type="dxa"/>
            <w:tcBorders>
              <w:top w:val="single" w:sz="4" w:space="0" w:color="auto"/>
              <w:left w:val="single" w:sz="4" w:space="0" w:color="auto"/>
              <w:bottom w:val="nil"/>
              <w:right w:val="single" w:sz="4" w:space="0" w:color="auto"/>
            </w:tcBorders>
            <w:vAlign w:val="center"/>
            <w:hideMark/>
          </w:tcPr>
          <w:p w:rsidR="0001537D" w:rsidRDefault="0001537D" w:rsidP="000F102C">
            <w:pPr>
              <w:pStyle w:val="aff"/>
            </w:pPr>
            <w:r>
              <w:t>Мольное содержание в газе</w:t>
            </w:r>
            <w:proofErr w:type="gramStart"/>
            <w:r>
              <w:t>, %:</w:t>
            </w:r>
            <w:proofErr w:type="gramEnd"/>
          </w:p>
        </w:tc>
        <w:tc>
          <w:tcPr>
            <w:tcW w:w="4706" w:type="dxa"/>
            <w:tcBorders>
              <w:top w:val="single" w:sz="4" w:space="0" w:color="auto"/>
              <w:left w:val="single" w:sz="4" w:space="0" w:color="auto"/>
              <w:bottom w:val="nil"/>
              <w:right w:val="single" w:sz="4" w:space="0" w:color="auto"/>
            </w:tcBorders>
            <w:vAlign w:val="center"/>
          </w:tcPr>
          <w:p w:rsidR="0001537D" w:rsidRDefault="0001537D" w:rsidP="000F102C">
            <w:pPr>
              <w:pStyle w:val="aff"/>
              <w:jc w:val="center"/>
            </w:pPr>
          </w:p>
        </w:tc>
      </w:tr>
      <w:tr w:rsidR="0001537D" w:rsidTr="008C35A4">
        <w:trPr>
          <w:cantSplit/>
          <w:trHeight w:val="353"/>
        </w:trPr>
        <w:tc>
          <w:tcPr>
            <w:tcW w:w="4982" w:type="dxa"/>
            <w:tcBorders>
              <w:top w:val="nil"/>
              <w:left w:val="single" w:sz="4" w:space="0" w:color="auto"/>
              <w:bottom w:val="nil"/>
              <w:right w:val="single" w:sz="4" w:space="0" w:color="auto"/>
            </w:tcBorders>
            <w:vAlign w:val="center"/>
            <w:hideMark/>
          </w:tcPr>
          <w:p w:rsidR="0001537D" w:rsidRDefault="0001537D" w:rsidP="000F102C">
            <w:pPr>
              <w:pStyle w:val="aff"/>
            </w:pPr>
            <w:r>
              <w:t xml:space="preserve"> - азота</w:t>
            </w:r>
          </w:p>
        </w:tc>
        <w:tc>
          <w:tcPr>
            <w:tcW w:w="4706" w:type="dxa"/>
            <w:tcBorders>
              <w:top w:val="nil"/>
              <w:left w:val="single" w:sz="4" w:space="0" w:color="auto"/>
              <w:bottom w:val="nil"/>
              <w:right w:val="single" w:sz="4" w:space="0" w:color="auto"/>
            </w:tcBorders>
          </w:tcPr>
          <w:p w:rsidR="0001537D" w:rsidRDefault="0001537D" w:rsidP="000F102C">
            <w:pPr>
              <w:pStyle w:val="aff8"/>
              <w:jc w:val="center"/>
            </w:pPr>
            <w:r>
              <w:t>9,66</w:t>
            </w:r>
          </w:p>
        </w:tc>
      </w:tr>
      <w:tr w:rsidR="0001537D" w:rsidTr="008C35A4">
        <w:trPr>
          <w:cantSplit/>
          <w:trHeight w:val="353"/>
        </w:trPr>
        <w:tc>
          <w:tcPr>
            <w:tcW w:w="4982" w:type="dxa"/>
            <w:tcBorders>
              <w:top w:val="nil"/>
              <w:left w:val="single" w:sz="4" w:space="0" w:color="auto"/>
              <w:bottom w:val="nil"/>
              <w:right w:val="single" w:sz="4" w:space="0" w:color="auto"/>
            </w:tcBorders>
            <w:vAlign w:val="center"/>
            <w:hideMark/>
          </w:tcPr>
          <w:p w:rsidR="0001537D" w:rsidRDefault="0001537D" w:rsidP="000F102C">
            <w:pPr>
              <w:pStyle w:val="aff"/>
            </w:pPr>
            <w:r>
              <w:t xml:space="preserve"> - метана</w:t>
            </w:r>
          </w:p>
        </w:tc>
        <w:tc>
          <w:tcPr>
            <w:tcW w:w="4706" w:type="dxa"/>
            <w:tcBorders>
              <w:top w:val="nil"/>
              <w:left w:val="single" w:sz="4" w:space="0" w:color="auto"/>
              <w:bottom w:val="nil"/>
              <w:right w:val="single" w:sz="4" w:space="0" w:color="auto"/>
            </w:tcBorders>
          </w:tcPr>
          <w:p w:rsidR="0001537D" w:rsidRDefault="0001537D" w:rsidP="000F102C">
            <w:pPr>
              <w:pStyle w:val="aff8"/>
              <w:jc w:val="center"/>
            </w:pPr>
            <w:r>
              <w:t>43,88</w:t>
            </w:r>
          </w:p>
        </w:tc>
      </w:tr>
      <w:tr w:rsidR="0001537D" w:rsidTr="008C35A4">
        <w:trPr>
          <w:cantSplit/>
          <w:trHeight w:val="353"/>
        </w:trPr>
        <w:tc>
          <w:tcPr>
            <w:tcW w:w="4982" w:type="dxa"/>
            <w:tcBorders>
              <w:top w:val="nil"/>
              <w:left w:val="single" w:sz="4" w:space="0" w:color="auto"/>
              <w:bottom w:val="single" w:sz="4" w:space="0" w:color="auto"/>
              <w:right w:val="single" w:sz="4" w:space="0" w:color="auto"/>
            </w:tcBorders>
            <w:vAlign w:val="center"/>
            <w:hideMark/>
          </w:tcPr>
          <w:p w:rsidR="0001537D" w:rsidRDefault="0001537D" w:rsidP="000F102C">
            <w:pPr>
              <w:pStyle w:val="aff"/>
            </w:pPr>
            <w:r>
              <w:t xml:space="preserve"> - сероводорода</w:t>
            </w:r>
          </w:p>
        </w:tc>
        <w:tc>
          <w:tcPr>
            <w:tcW w:w="4706" w:type="dxa"/>
            <w:tcBorders>
              <w:top w:val="nil"/>
              <w:left w:val="single" w:sz="4" w:space="0" w:color="auto"/>
              <w:bottom w:val="single" w:sz="4" w:space="0" w:color="auto"/>
              <w:right w:val="single" w:sz="4" w:space="0" w:color="auto"/>
            </w:tcBorders>
            <w:vAlign w:val="center"/>
            <w:hideMark/>
          </w:tcPr>
          <w:p w:rsidR="0001537D" w:rsidRDefault="0001537D" w:rsidP="000F102C">
            <w:pPr>
              <w:pStyle w:val="aff"/>
              <w:jc w:val="center"/>
            </w:pPr>
            <w:r>
              <w:t>-</w:t>
            </w:r>
          </w:p>
        </w:tc>
      </w:tr>
    </w:tbl>
    <w:p w:rsidR="0012086F" w:rsidRDefault="0012086F" w:rsidP="00466D12">
      <w:pPr>
        <w:pStyle w:val="af6"/>
        <w:spacing w:before="0"/>
        <w:rPr>
          <w:rFonts w:ascii="Times New Roman" w:hAnsi="Times New Roman"/>
          <w:sz w:val="26"/>
          <w:szCs w:val="26"/>
          <w:highlight w:val="yellow"/>
        </w:rPr>
      </w:pPr>
    </w:p>
    <w:p w:rsidR="008C35A4" w:rsidRPr="0061111B" w:rsidRDefault="008C35A4" w:rsidP="008C35A4">
      <w:pPr>
        <w:spacing w:before="120"/>
        <w:ind w:firstLine="720"/>
        <w:jc w:val="both"/>
        <w:rPr>
          <w:bCs/>
          <w:szCs w:val="20"/>
        </w:rPr>
      </w:pPr>
      <w:r w:rsidRPr="0061111B">
        <w:lastRenderedPageBreak/>
        <w:t xml:space="preserve">Компонентный состав пластовой и </w:t>
      </w:r>
      <w:proofErr w:type="spellStart"/>
      <w:r w:rsidRPr="0061111B">
        <w:t>разгазированной</w:t>
      </w:r>
      <w:proofErr w:type="spellEnd"/>
      <w:r w:rsidRPr="0061111B">
        <w:t xml:space="preserve"> </w:t>
      </w:r>
      <w:proofErr w:type="spellStart"/>
      <w:r w:rsidRPr="0061111B">
        <w:t>нефтей</w:t>
      </w:r>
      <w:proofErr w:type="spellEnd"/>
      <w:r w:rsidRPr="0061111B">
        <w:t xml:space="preserve">, газа однократного </w:t>
      </w:r>
      <w:proofErr w:type="spellStart"/>
      <w:r w:rsidRPr="0061111B">
        <w:t>разгазирования</w:t>
      </w:r>
      <w:proofErr w:type="spellEnd"/>
      <w:r w:rsidRPr="0061111B">
        <w:t xml:space="preserve"> </w:t>
      </w:r>
      <w:r w:rsidRPr="0061111B">
        <w:rPr>
          <w:bCs/>
        </w:rPr>
        <w:t>пласта</w:t>
      </w:r>
      <w:r w:rsidRPr="0061111B">
        <w:t xml:space="preserve"> Д</w:t>
      </w:r>
      <w:proofErr w:type="gramStart"/>
      <w:r w:rsidRPr="0061111B">
        <w:t>1</w:t>
      </w:r>
      <w:proofErr w:type="gramEnd"/>
      <w:r w:rsidRPr="0061111B">
        <w:t xml:space="preserve">`Д1 приведен </w:t>
      </w:r>
      <w:r w:rsidRPr="0061111B">
        <w:rPr>
          <w:bCs/>
        </w:rPr>
        <w:t xml:space="preserve">в </w:t>
      </w:r>
      <w:r w:rsidRPr="0061111B">
        <w:rPr>
          <w:bCs/>
        </w:rPr>
        <w:fldChar w:fldCharType="begin"/>
      </w:r>
      <w:r w:rsidRPr="0061111B">
        <w:rPr>
          <w:bCs/>
        </w:rPr>
        <w:instrText xml:space="preserve"> REF _Ref6476692 \h  \* MERGEFORMAT </w:instrText>
      </w:r>
      <w:r w:rsidRPr="0061111B">
        <w:rPr>
          <w:bCs/>
        </w:rPr>
      </w:r>
      <w:r w:rsidRPr="0061111B">
        <w:rPr>
          <w:bCs/>
        </w:rPr>
        <w:fldChar w:fldCharType="separate"/>
      </w:r>
      <w:r w:rsidRPr="0061111B">
        <w:rPr>
          <w:b/>
          <w:szCs w:val="20"/>
        </w:rPr>
        <w:t xml:space="preserve">Таблица </w:t>
      </w:r>
      <w:r w:rsidRPr="0061111B">
        <w:rPr>
          <w:b/>
          <w:noProof/>
          <w:szCs w:val="20"/>
        </w:rPr>
        <w:t>3</w:t>
      </w:r>
      <w:r w:rsidRPr="0061111B">
        <w:rPr>
          <w:b/>
          <w:szCs w:val="20"/>
        </w:rPr>
        <w:t>.</w:t>
      </w:r>
      <w:r w:rsidRPr="0061111B">
        <w:rPr>
          <w:b/>
          <w:noProof/>
          <w:szCs w:val="20"/>
        </w:rPr>
        <w:t>4</w:t>
      </w:r>
      <w:r w:rsidRPr="0061111B">
        <w:rPr>
          <w:bCs/>
        </w:rPr>
        <w:fldChar w:fldCharType="end"/>
      </w:r>
      <w:r w:rsidRPr="0061111B">
        <w:rPr>
          <w:bCs/>
          <w:szCs w:val="20"/>
        </w:rPr>
        <w:t>.</w:t>
      </w:r>
    </w:p>
    <w:p w:rsidR="008C35A4" w:rsidRPr="0061111B" w:rsidRDefault="008C35A4" w:rsidP="008C35A4">
      <w:pPr>
        <w:keepLines/>
        <w:spacing w:before="120" w:after="120"/>
        <w:rPr>
          <w:b/>
          <w:szCs w:val="20"/>
        </w:rPr>
      </w:pPr>
      <w:bookmarkStart w:id="48" w:name="_Ref6476692"/>
      <w:r w:rsidRPr="0061111B">
        <w:rPr>
          <w:b/>
          <w:szCs w:val="20"/>
        </w:rPr>
        <w:t xml:space="preserve">Таблица </w:t>
      </w:r>
      <w:r w:rsidRPr="0061111B">
        <w:rPr>
          <w:b/>
          <w:szCs w:val="20"/>
        </w:rPr>
        <w:fldChar w:fldCharType="begin"/>
      </w:r>
      <w:r w:rsidRPr="0061111B">
        <w:rPr>
          <w:b/>
          <w:szCs w:val="20"/>
        </w:rPr>
        <w:instrText xml:space="preserve"> STYLEREF 1 \s </w:instrText>
      </w:r>
      <w:r w:rsidRPr="0061111B">
        <w:rPr>
          <w:b/>
          <w:szCs w:val="20"/>
        </w:rPr>
        <w:fldChar w:fldCharType="separate"/>
      </w:r>
      <w:r w:rsidRPr="0061111B">
        <w:rPr>
          <w:b/>
          <w:noProof/>
          <w:szCs w:val="20"/>
        </w:rPr>
        <w:t>3</w:t>
      </w:r>
      <w:r w:rsidRPr="0061111B">
        <w:rPr>
          <w:b/>
          <w:szCs w:val="20"/>
        </w:rPr>
        <w:fldChar w:fldCharType="end"/>
      </w:r>
      <w:r w:rsidRPr="0061111B">
        <w:rPr>
          <w:b/>
          <w:szCs w:val="20"/>
        </w:rPr>
        <w:t>.</w:t>
      </w:r>
      <w:r w:rsidRPr="0061111B">
        <w:rPr>
          <w:b/>
          <w:szCs w:val="20"/>
        </w:rPr>
        <w:fldChar w:fldCharType="begin"/>
      </w:r>
      <w:r w:rsidRPr="0061111B">
        <w:rPr>
          <w:b/>
          <w:szCs w:val="20"/>
        </w:rPr>
        <w:instrText xml:space="preserve"> SEQ Таблица \* ARABIC \s 1 </w:instrText>
      </w:r>
      <w:r w:rsidRPr="0061111B">
        <w:rPr>
          <w:b/>
          <w:szCs w:val="20"/>
        </w:rPr>
        <w:fldChar w:fldCharType="separate"/>
      </w:r>
      <w:r w:rsidRPr="0061111B">
        <w:rPr>
          <w:b/>
          <w:noProof/>
          <w:szCs w:val="20"/>
        </w:rPr>
        <w:t>4</w:t>
      </w:r>
      <w:r w:rsidRPr="0061111B">
        <w:rPr>
          <w:b/>
          <w:szCs w:val="20"/>
        </w:rPr>
        <w:fldChar w:fldCharType="end"/>
      </w:r>
      <w:bookmarkEnd w:id="48"/>
      <w:r w:rsidRPr="0061111B">
        <w:rPr>
          <w:b/>
          <w:szCs w:val="20"/>
        </w:rPr>
        <w:t xml:space="preserve"> - Компонентный состав пластовой и </w:t>
      </w:r>
      <w:proofErr w:type="spellStart"/>
      <w:r w:rsidRPr="0061111B">
        <w:rPr>
          <w:b/>
          <w:szCs w:val="20"/>
        </w:rPr>
        <w:t>разгазированной</w:t>
      </w:r>
      <w:proofErr w:type="spellEnd"/>
      <w:r w:rsidRPr="0061111B">
        <w:rPr>
          <w:b/>
          <w:szCs w:val="20"/>
        </w:rPr>
        <w:t xml:space="preserve"> </w:t>
      </w:r>
      <w:proofErr w:type="spellStart"/>
      <w:r w:rsidRPr="0061111B">
        <w:rPr>
          <w:b/>
          <w:szCs w:val="20"/>
        </w:rPr>
        <w:t>нефтей</w:t>
      </w:r>
      <w:proofErr w:type="spellEnd"/>
      <w:r w:rsidRPr="0061111B">
        <w:rPr>
          <w:b/>
          <w:szCs w:val="20"/>
        </w:rPr>
        <w:t xml:space="preserve">, газа однократного </w:t>
      </w:r>
      <w:proofErr w:type="spellStart"/>
      <w:r w:rsidRPr="0061111B">
        <w:rPr>
          <w:b/>
          <w:szCs w:val="20"/>
        </w:rPr>
        <w:t>разгазирования</w:t>
      </w:r>
      <w:proofErr w:type="spellEnd"/>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513"/>
        <w:gridCol w:w="2512"/>
        <w:gridCol w:w="2513"/>
      </w:tblGrid>
      <w:tr w:rsidR="008C35A4" w:rsidRPr="00457257" w:rsidTr="00E67913">
        <w:trPr>
          <w:cantSplit/>
          <w:trHeight w:val="266"/>
          <w:tblHeader/>
        </w:trPr>
        <w:tc>
          <w:tcPr>
            <w:tcW w:w="2233" w:type="dxa"/>
            <w:vMerge w:val="restart"/>
            <w:vAlign w:val="center"/>
          </w:tcPr>
          <w:p w:rsidR="008C35A4" w:rsidRPr="00457257" w:rsidRDefault="008C35A4" w:rsidP="000F102C">
            <w:pPr>
              <w:jc w:val="center"/>
              <w:rPr>
                <w:rFonts w:cs="Arial"/>
                <w:b/>
                <w:snapToGrid w:val="0"/>
              </w:rPr>
            </w:pPr>
            <w:r w:rsidRPr="00457257">
              <w:rPr>
                <w:rFonts w:cs="Arial"/>
                <w:b/>
                <w:snapToGrid w:val="0"/>
              </w:rPr>
              <w:t>Наименование компонента</w:t>
            </w:r>
          </w:p>
        </w:tc>
        <w:tc>
          <w:tcPr>
            <w:tcW w:w="7538" w:type="dxa"/>
            <w:gridSpan w:val="3"/>
            <w:vAlign w:val="center"/>
          </w:tcPr>
          <w:p w:rsidR="008C35A4" w:rsidRPr="00457257" w:rsidRDefault="008C35A4" w:rsidP="000F102C">
            <w:pPr>
              <w:ind w:left="-108" w:right="-127"/>
              <w:jc w:val="center"/>
              <w:rPr>
                <w:rFonts w:cs="Arial"/>
                <w:b/>
                <w:snapToGrid w:val="0"/>
              </w:rPr>
            </w:pPr>
            <w:r w:rsidRPr="00457257">
              <w:rPr>
                <w:rFonts w:cs="Arial"/>
                <w:b/>
                <w:snapToGrid w:val="0"/>
              </w:rPr>
              <w:t>Значение</w:t>
            </w:r>
          </w:p>
        </w:tc>
      </w:tr>
      <w:tr w:rsidR="008C35A4" w:rsidRPr="00457257" w:rsidTr="00E67913">
        <w:trPr>
          <w:cantSplit/>
          <w:trHeight w:val="374"/>
          <w:tblHeader/>
        </w:trPr>
        <w:tc>
          <w:tcPr>
            <w:tcW w:w="2233" w:type="dxa"/>
            <w:vMerge/>
          </w:tcPr>
          <w:p w:rsidR="008C35A4" w:rsidRPr="00457257" w:rsidRDefault="008C35A4" w:rsidP="000F102C">
            <w:pPr>
              <w:jc w:val="center"/>
              <w:rPr>
                <w:rFonts w:cs="Arial"/>
                <w:b/>
                <w:snapToGrid w:val="0"/>
              </w:rPr>
            </w:pPr>
          </w:p>
        </w:tc>
        <w:tc>
          <w:tcPr>
            <w:tcW w:w="2513" w:type="dxa"/>
            <w:vAlign w:val="center"/>
          </w:tcPr>
          <w:p w:rsidR="008C35A4" w:rsidRPr="00457257" w:rsidRDefault="008C35A4" w:rsidP="000F102C">
            <w:pPr>
              <w:ind w:right="-98"/>
              <w:jc w:val="center"/>
              <w:rPr>
                <w:rFonts w:cs="Arial"/>
                <w:b/>
                <w:snapToGrid w:val="0"/>
              </w:rPr>
            </w:pPr>
            <w:r w:rsidRPr="00457257">
              <w:rPr>
                <w:rFonts w:cs="Arial"/>
                <w:b/>
                <w:snapToGrid w:val="0"/>
              </w:rPr>
              <w:t>Нефть пластовая</w:t>
            </w:r>
          </w:p>
        </w:tc>
        <w:tc>
          <w:tcPr>
            <w:tcW w:w="2512" w:type="dxa"/>
            <w:vAlign w:val="center"/>
          </w:tcPr>
          <w:p w:rsidR="008C35A4" w:rsidRPr="00457257" w:rsidRDefault="008C35A4" w:rsidP="000F102C">
            <w:pPr>
              <w:ind w:right="-98"/>
              <w:jc w:val="center"/>
              <w:rPr>
                <w:rFonts w:cs="Arial"/>
                <w:b/>
                <w:snapToGrid w:val="0"/>
              </w:rPr>
            </w:pPr>
            <w:r w:rsidRPr="00457257">
              <w:rPr>
                <w:rFonts w:cs="Arial"/>
                <w:b/>
                <w:snapToGrid w:val="0"/>
              </w:rPr>
              <w:t xml:space="preserve">Нефть </w:t>
            </w:r>
            <w:proofErr w:type="spellStart"/>
            <w:r w:rsidRPr="00457257">
              <w:rPr>
                <w:rFonts w:cs="Arial"/>
                <w:b/>
                <w:snapToGrid w:val="0"/>
              </w:rPr>
              <w:t>разгазированная</w:t>
            </w:r>
            <w:proofErr w:type="spellEnd"/>
          </w:p>
        </w:tc>
        <w:tc>
          <w:tcPr>
            <w:tcW w:w="2513" w:type="dxa"/>
            <w:vAlign w:val="center"/>
          </w:tcPr>
          <w:p w:rsidR="008C35A4" w:rsidRPr="00457257" w:rsidRDefault="008C35A4" w:rsidP="000F102C">
            <w:pPr>
              <w:ind w:left="-90" w:right="-98" w:hanging="9"/>
              <w:jc w:val="center"/>
              <w:rPr>
                <w:rFonts w:cs="Arial"/>
                <w:b/>
                <w:snapToGrid w:val="0"/>
              </w:rPr>
            </w:pPr>
            <w:r w:rsidRPr="00457257">
              <w:rPr>
                <w:rFonts w:cs="Arial"/>
                <w:b/>
                <w:snapToGrid w:val="0"/>
              </w:rPr>
              <w:t xml:space="preserve">Газ </w:t>
            </w:r>
            <w:proofErr w:type="gramStart"/>
            <w:r w:rsidRPr="00457257">
              <w:rPr>
                <w:rFonts w:cs="Arial"/>
                <w:b/>
                <w:snapToGrid w:val="0"/>
              </w:rPr>
              <w:t>однократного</w:t>
            </w:r>
            <w:proofErr w:type="gramEnd"/>
            <w:r w:rsidRPr="00457257">
              <w:rPr>
                <w:rFonts w:cs="Arial"/>
                <w:b/>
                <w:snapToGrid w:val="0"/>
              </w:rPr>
              <w:t xml:space="preserve"> </w:t>
            </w:r>
            <w:proofErr w:type="spellStart"/>
            <w:r w:rsidRPr="00457257">
              <w:rPr>
                <w:rFonts w:cs="Arial"/>
                <w:b/>
                <w:snapToGrid w:val="0"/>
              </w:rPr>
              <w:t>разгазирования</w:t>
            </w:r>
            <w:proofErr w:type="spellEnd"/>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Сероводород</w:t>
            </w:r>
          </w:p>
        </w:tc>
        <w:tc>
          <w:tcPr>
            <w:tcW w:w="2513" w:type="dxa"/>
            <w:vAlign w:val="center"/>
          </w:tcPr>
          <w:p w:rsidR="008C35A4" w:rsidRPr="007F7D1F" w:rsidRDefault="008C35A4" w:rsidP="000F102C">
            <w:pPr>
              <w:spacing w:before="120"/>
              <w:jc w:val="center"/>
              <w:rPr>
                <w:rFonts w:cs="Arial"/>
                <w:snapToGrid w:val="0"/>
                <w:szCs w:val="20"/>
              </w:rPr>
            </w:pPr>
            <w:r w:rsidRPr="007F7D1F">
              <w:rPr>
                <w:rFonts w:cs="Arial"/>
                <w:snapToGrid w:val="0"/>
                <w:szCs w:val="20"/>
              </w:rPr>
              <w:t>-</w:t>
            </w:r>
          </w:p>
        </w:tc>
        <w:tc>
          <w:tcPr>
            <w:tcW w:w="2512" w:type="dxa"/>
          </w:tcPr>
          <w:p w:rsidR="008C35A4" w:rsidRPr="007F7D1F" w:rsidRDefault="008C35A4" w:rsidP="000F102C">
            <w:pPr>
              <w:spacing w:before="120"/>
              <w:jc w:val="center"/>
              <w:rPr>
                <w:rFonts w:cs="Arial"/>
                <w:snapToGrid w:val="0"/>
                <w:szCs w:val="20"/>
              </w:rPr>
            </w:pPr>
            <w:r w:rsidRPr="007F7D1F">
              <w:rPr>
                <w:rFonts w:cs="Arial"/>
                <w:snapToGrid w:val="0"/>
                <w:szCs w:val="20"/>
              </w:rPr>
              <w:t>-</w:t>
            </w:r>
          </w:p>
        </w:tc>
        <w:tc>
          <w:tcPr>
            <w:tcW w:w="2513" w:type="dxa"/>
          </w:tcPr>
          <w:p w:rsidR="008C35A4" w:rsidRPr="007F7D1F" w:rsidRDefault="008C35A4" w:rsidP="000F102C">
            <w:pPr>
              <w:spacing w:before="120"/>
              <w:jc w:val="center"/>
              <w:rPr>
                <w:rFonts w:cs="Arial"/>
                <w:snapToGrid w:val="0"/>
                <w:szCs w:val="20"/>
              </w:rPr>
            </w:pPr>
            <w:r w:rsidRPr="007F7D1F">
              <w:rPr>
                <w:rFonts w:cs="Arial"/>
                <w:snapToGrid w:val="0"/>
                <w:szCs w:val="20"/>
              </w:rPr>
              <w:t>-</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Углекислый газ</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0,12</w:t>
            </w:r>
          </w:p>
        </w:tc>
        <w:tc>
          <w:tcPr>
            <w:tcW w:w="2512" w:type="dxa"/>
          </w:tcPr>
          <w:p w:rsidR="008C35A4" w:rsidRPr="007F7D1F" w:rsidRDefault="008C35A4" w:rsidP="000F102C">
            <w:pPr>
              <w:spacing w:before="120"/>
              <w:jc w:val="center"/>
              <w:rPr>
                <w:rFonts w:cs="Arial"/>
                <w:snapToGrid w:val="0"/>
                <w:szCs w:val="20"/>
              </w:rPr>
            </w:pPr>
            <w:r>
              <w:rPr>
                <w:rFonts w:cs="Arial"/>
                <w:snapToGrid w:val="0"/>
                <w:szCs w:val="20"/>
              </w:rPr>
              <w:t>-</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0,46</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proofErr w:type="spellStart"/>
            <w:r w:rsidRPr="00457257">
              <w:rPr>
                <w:rFonts w:cs="Arial"/>
                <w:snapToGrid w:val="0"/>
              </w:rPr>
              <w:t>Азот+</w:t>
            </w:r>
            <w:proofErr w:type="gramStart"/>
            <w:r w:rsidRPr="00457257">
              <w:rPr>
                <w:rFonts w:cs="Arial"/>
                <w:snapToGrid w:val="0"/>
              </w:rPr>
              <w:t>редкие</w:t>
            </w:r>
            <w:proofErr w:type="spellEnd"/>
            <w:proofErr w:type="gramEnd"/>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2,37</w:t>
            </w:r>
          </w:p>
        </w:tc>
        <w:tc>
          <w:tcPr>
            <w:tcW w:w="2512" w:type="dxa"/>
            <w:vAlign w:val="bottom"/>
          </w:tcPr>
          <w:p w:rsidR="008C35A4" w:rsidRPr="007F7D1F" w:rsidRDefault="008C35A4" w:rsidP="000F102C">
            <w:pPr>
              <w:spacing w:before="120"/>
              <w:jc w:val="center"/>
              <w:rPr>
                <w:rFonts w:cs="Arial"/>
                <w:snapToGrid w:val="0"/>
                <w:szCs w:val="20"/>
              </w:rPr>
            </w:pPr>
            <w:r>
              <w:rPr>
                <w:rFonts w:cs="Arial"/>
                <w:snapToGrid w:val="0"/>
                <w:szCs w:val="20"/>
              </w:rPr>
              <w:t>-</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9,66</w:t>
            </w:r>
          </w:p>
        </w:tc>
      </w:tr>
      <w:tr w:rsidR="008C35A4" w:rsidRPr="00457257" w:rsidTr="00E67913">
        <w:trPr>
          <w:cantSplit/>
          <w:trHeight w:val="409"/>
        </w:trPr>
        <w:tc>
          <w:tcPr>
            <w:tcW w:w="2233" w:type="dxa"/>
            <w:vAlign w:val="center"/>
          </w:tcPr>
          <w:p w:rsidR="008C35A4" w:rsidRPr="00457257" w:rsidRDefault="008C35A4" w:rsidP="000F102C">
            <w:pPr>
              <w:spacing w:before="120"/>
              <w:rPr>
                <w:rFonts w:cs="Arial"/>
                <w:snapToGrid w:val="0"/>
              </w:rPr>
            </w:pPr>
            <w:r w:rsidRPr="00457257">
              <w:rPr>
                <w:rFonts w:cs="Arial"/>
                <w:snapToGrid w:val="0"/>
              </w:rPr>
              <w:t>Метан</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11,01</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0,25</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43,88</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Этан</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3,9</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0,51</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13,79</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Пропан</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6,56</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2,53</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18,56</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Изобутан</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1,16</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0,69</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2,49</w:t>
            </w:r>
          </w:p>
        </w:tc>
      </w:tr>
      <w:tr w:rsidR="008C35A4" w:rsidRPr="00457257" w:rsidTr="00E67913">
        <w:trPr>
          <w:cantSplit/>
          <w:trHeight w:val="409"/>
        </w:trPr>
        <w:tc>
          <w:tcPr>
            <w:tcW w:w="2233" w:type="dxa"/>
            <w:vAlign w:val="center"/>
          </w:tcPr>
          <w:p w:rsidR="008C35A4" w:rsidRPr="00457257" w:rsidRDefault="008C35A4" w:rsidP="000F102C">
            <w:pPr>
              <w:spacing w:before="120"/>
              <w:rPr>
                <w:rFonts w:cs="Arial"/>
                <w:snapToGrid w:val="0"/>
              </w:rPr>
            </w:pPr>
            <w:proofErr w:type="spellStart"/>
            <w:r w:rsidRPr="00457257">
              <w:rPr>
                <w:rFonts w:cs="Arial"/>
                <w:snapToGrid w:val="0"/>
              </w:rPr>
              <w:t>Н.бутан</w:t>
            </w:r>
            <w:proofErr w:type="spellEnd"/>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3,91</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3,12</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6,15</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proofErr w:type="spellStart"/>
            <w:r>
              <w:rPr>
                <w:rFonts w:cs="Arial"/>
                <w:snapToGrid w:val="0"/>
              </w:rPr>
              <w:t>Изопентан</w:t>
            </w:r>
            <w:proofErr w:type="spellEnd"/>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2,48</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2,66</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2,02</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Pr>
                <w:rFonts w:cs="Arial"/>
                <w:snapToGrid w:val="0"/>
              </w:rPr>
              <w:t>Н. пентан</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2,51</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2,84</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1,47</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proofErr w:type="spellStart"/>
            <w:r w:rsidRPr="00457257">
              <w:rPr>
                <w:rFonts w:cs="Arial"/>
                <w:snapToGrid w:val="0"/>
              </w:rPr>
              <w:t>Гексаны</w:t>
            </w:r>
            <w:proofErr w:type="spellEnd"/>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5,42</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6,89</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1,22</w:t>
            </w:r>
          </w:p>
        </w:tc>
      </w:tr>
      <w:tr w:rsidR="008C35A4" w:rsidRPr="00457257" w:rsidTr="00E67913">
        <w:trPr>
          <w:cantSplit/>
          <w:trHeight w:val="409"/>
        </w:trPr>
        <w:tc>
          <w:tcPr>
            <w:tcW w:w="2233" w:type="dxa"/>
            <w:vAlign w:val="center"/>
          </w:tcPr>
          <w:p w:rsidR="008C35A4" w:rsidRPr="00457257" w:rsidRDefault="008C35A4" w:rsidP="000F102C">
            <w:pPr>
              <w:spacing w:before="120"/>
              <w:rPr>
                <w:rFonts w:cs="Arial"/>
                <w:snapToGrid w:val="0"/>
              </w:rPr>
            </w:pPr>
            <w:r w:rsidRPr="00457257">
              <w:rPr>
                <w:rFonts w:cs="Arial"/>
                <w:snapToGrid w:val="0"/>
              </w:rPr>
              <w:t>Гептаны</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5,03</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6,66</w:t>
            </w:r>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0,30</w:t>
            </w:r>
          </w:p>
        </w:tc>
      </w:tr>
      <w:tr w:rsidR="008C35A4" w:rsidRPr="00457257" w:rsidTr="00E67913">
        <w:trPr>
          <w:cantSplit/>
          <w:trHeight w:val="392"/>
        </w:trPr>
        <w:tc>
          <w:tcPr>
            <w:tcW w:w="2233" w:type="dxa"/>
            <w:vAlign w:val="center"/>
          </w:tcPr>
          <w:p w:rsidR="008C35A4" w:rsidRPr="00457257" w:rsidRDefault="008C35A4" w:rsidP="000F102C">
            <w:pPr>
              <w:spacing w:before="120"/>
              <w:rPr>
                <w:rFonts w:cs="Arial"/>
                <w:snapToGrid w:val="0"/>
              </w:rPr>
            </w:pPr>
            <w:r w:rsidRPr="00457257">
              <w:rPr>
                <w:rFonts w:cs="Arial"/>
                <w:snapToGrid w:val="0"/>
              </w:rPr>
              <w:t>Остаток С</w:t>
            </w:r>
            <w:r>
              <w:rPr>
                <w:rFonts w:cs="Arial"/>
                <w:snapToGrid w:val="0"/>
                <w:vertAlign w:val="subscript"/>
              </w:rPr>
              <w:t>9</w:t>
            </w:r>
            <w:proofErr w:type="gramStart"/>
            <w:r w:rsidRPr="00457257">
              <w:rPr>
                <w:rFonts w:cs="Arial"/>
                <w:snapToGrid w:val="0"/>
                <w:vertAlign w:val="subscript"/>
              </w:rPr>
              <w:t>+В</w:t>
            </w:r>
            <w:proofErr w:type="gramEnd"/>
          </w:p>
        </w:tc>
        <w:tc>
          <w:tcPr>
            <w:tcW w:w="2513" w:type="dxa"/>
            <w:vAlign w:val="bottom"/>
          </w:tcPr>
          <w:p w:rsidR="008C35A4" w:rsidRPr="007F7D1F" w:rsidRDefault="008C35A4" w:rsidP="000F102C">
            <w:pPr>
              <w:jc w:val="center"/>
              <w:rPr>
                <w:rFonts w:cs="Arial"/>
                <w:color w:val="000000"/>
                <w:szCs w:val="20"/>
              </w:rPr>
            </w:pPr>
            <w:r w:rsidRPr="007F7D1F">
              <w:rPr>
                <w:rFonts w:cs="Arial"/>
                <w:color w:val="000000"/>
                <w:szCs w:val="20"/>
              </w:rPr>
              <w:t>55,53</w:t>
            </w:r>
          </w:p>
        </w:tc>
        <w:tc>
          <w:tcPr>
            <w:tcW w:w="2512" w:type="dxa"/>
            <w:vAlign w:val="bottom"/>
          </w:tcPr>
          <w:p w:rsidR="008C35A4" w:rsidRPr="007F7D1F" w:rsidRDefault="008C35A4" w:rsidP="000F102C">
            <w:pPr>
              <w:jc w:val="center"/>
              <w:rPr>
                <w:rFonts w:cs="Arial"/>
                <w:color w:val="000000"/>
                <w:szCs w:val="20"/>
              </w:rPr>
            </w:pPr>
            <w:r w:rsidRPr="007F7D1F">
              <w:rPr>
                <w:rFonts w:cs="Arial"/>
                <w:color w:val="000000"/>
                <w:szCs w:val="20"/>
              </w:rPr>
              <w:t>73,85</w:t>
            </w:r>
          </w:p>
        </w:tc>
        <w:tc>
          <w:tcPr>
            <w:tcW w:w="2513" w:type="dxa"/>
            <w:vAlign w:val="bottom"/>
          </w:tcPr>
          <w:p w:rsidR="008C35A4" w:rsidRPr="007F7D1F" w:rsidRDefault="008C35A4" w:rsidP="000F102C">
            <w:pPr>
              <w:spacing w:before="120"/>
              <w:jc w:val="center"/>
              <w:rPr>
                <w:rFonts w:cs="Arial"/>
                <w:snapToGrid w:val="0"/>
                <w:szCs w:val="20"/>
              </w:rPr>
            </w:pPr>
            <w:r>
              <w:rPr>
                <w:rFonts w:cs="Arial"/>
                <w:snapToGrid w:val="0"/>
                <w:szCs w:val="20"/>
              </w:rPr>
              <w:t>-</w:t>
            </w:r>
          </w:p>
        </w:tc>
      </w:tr>
      <w:tr w:rsidR="008C35A4" w:rsidRPr="00457257" w:rsidTr="00E67913">
        <w:trPr>
          <w:cantSplit/>
          <w:trHeight w:val="409"/>
        </w:trPr>
        <w:tc>
          <w:tcPr>
            <w:tcW w:w="2233" w:type="dxa"/>
            <w:vAlign w:val="center"/>
          </w:tcPr>
          <w:p w:rsidR="008C35A4" w:rsidRPr="00457257" w:rsidRDefault="008C35A4" w:rsidP="000F102C">
            <w:pPr>
              <w:spacing w:before="120"/>
              <w:rPr>
                <w:rFonts w:cs="Arial"/>
                <w:snapToGrid w:val="0"/>
              </w:rPr>
            </w:pPr>
            <w:r w:rsidRPr="00457257">
              <w:rPr>
                <w:rFonts w:cs="Arial"/>
                <w:snapToGrid w:val="0"/>
              </w:rPr>
              <w:t>ИТОГО</w:t>
            </w:r>
          </w:p>
        </w:tc>
        <w:tc>
          <w:tcPr>
            <w:tcW w:w="2513" w:type="dxa"/>
            <w:vAlign w:val="bottom"/>
          </w:tcPr>
          <w:p w:rsidR="008C35A4" w:rsidRPr="00457257" w:rsidRDefault="008C35A4" w:rsidP="000F102C">
            <w:pPr>
              <w:spacing w:before="120"/>
              <w:jc w:val="center"/>
              <w:rPr>
                <w:rFonts w:cs="Arial"/>
                <w:snapToGrid w:val="0"/>
              </w:rPr>
            </w:pPr>
            <w:r>
              <w:rPr>
                <w:rFonts w:cs="Arial"/>
                <w:snapToGrid w:val="0"/>
              </w:rPr>
              <w:t>100,00</w:t>
            </w:r>
          </w:p>
        </w:tc>
        <w:tc>
          <w:tcPr>
            <w:tcW w:w="2512" w:type="dxa"/>
            <w:vAlign w:val="bottom"/>
          </w:tcPr>
          <w:p w:rsidR="008C35A4" w:rsidRPr="00457257" w:rsidRDefault="008C35A4" w:rsidP="000F102C">
            <w:pPr>
              <w:spacing w:before="120"/>
              <w:jc w:val="center"/>
              <w:rPr>
                <w:rFonts w:cs="Arial"/>
                <w:snapToGrid w:val="0"/>
              </w:rPr>
            </w:pPr>
            <w:r>
              <w:rPr>
                <w:rFonts w:cs="Arial"/>
                <w:snapToGrid w:val="0"/>
              </w:rPr>
              <w:t>100,00</w:t>
            </w:r>
          </w:p>
        </w:tc>
        <w:tc>
          <w:tcPr>
            <w:tcW w:w="2513" w:type="dxa"/>
            <w:vAlign w:val="bottom"/>
          </w:tcPr>
          <w:p w:rsidR="008C35A4" w:rsidRPr="00457257" w:rsidRDefault="008C35A4" w:rsidP="000F102C">
            <w:pPr>
              <w:spacing w:before="120"/>
              <w:jc w:val="center"/>
              <w:rPr>
                <w:rFonts w:cs="Arial"/>
                <w:snapToGrid w:val="0"/>
              </w:rPr>
            </w:pPr>
            <w:r>
              <w:rPr>
                <w:rFonts w:cs="Arial"/>
                <w:snapToGrid w:val="0"/>
              </w:rPr>
              <w:t>100,00</w:t>
            </w:r>
          </w:p>
        </w:tc>
      </w:tr>
    </w:tbl>
    <w:p w:rsidR="008C35A4" w:rsidRPr="005900AD" w:rsidRDefault="008C35A4" w:rsidP="008C35A4">
      <w:pPr>
        <w:spacing w:before="120"/>
        <w:jc w:val="both"/>
        <w:rPr>
          <w:bCs/>
          <w:szCs w:val="20"/>
        </w:rPr>
      </w:pPr>
      <w:r w:rsidRPr="005900AD">
        <w:rPr>
          <w:bCs/>
          <w:szCs w:val="20"/>
        </w:rPr>
        <w:t xml:space="preserve">Характеристика применяемых в технологическом процессе веществ представлена </w:t>
      </w:r>
      <w:proofErr w:type="gramStart"/>
      <w:r w:rsidRPr="005900AD">
        <w:rPr>
          <w:bCs/>
          <w:szCs w:val="20"/>
        </w:rPr>
        <w:t>в</w:t>
      </w:r>
      <w:proofErr w:type="gramEnd"/>
      <w:r w:rsidRPr="005900AD">
        <w:rPr>
          <w:bCs/>
          <w:szCs w:val="20"/>
        </w:rPr>
        <w:t xml:space="preserve"> </w:t>
      </w:r>
      <w:r w:rsidRPr="005900AD">
        <w:rPr>
          <w:bCs/>
          <w:szCs w:val="20"/>
        </w:rPr>
        <w:fldChar w:fldCharType="begin"/>
      </w:r>
      <w:r w:rsidRPr="005900AD">
        <w:rPr>
          <w:bCs/>
          <w:szCs w:val="20"/>
        </w:rPr>
        <w:instrText xml:space="preserve"> REF _Ref6477312 \h  \* MERGEFORMAT </w:instrText>
      </w:r>
      <w:r w:rsidRPr="005900AD">
        <w:rPr>
          <w:bCs/>
          <w:szCs w:val="20"/>
        </w:rPr>
      </w:r>
      <w:r w:rsidRPr="005900AD">
        <w:rPr>
          <w:bCs/>
          <w:szCs w:val="20"/>
        </w:rPr>
        <w:fldChar w:fldCharType="separate"/>
      </w:r>
      <w:r w:rsidRPr="005900AD">
        <w:rPr>
          <w:b/>
          <w:szCs w:val="20"/>
        </w:rPr>
        <w:t xml:space="preserve">Таблица </w:t>
      </w:r>
      <w:r w:rsidRPr="005900AD">
        <w:rPr>
          <w:b/>
          <w:noProof/>
          <w:szCs w:val="20"/>
        </w:rPr>
        <w:t>3</w:t>
      </w:r>
      <w:r w:rsidRPr="005900AD">
        <w:rPr>
          <w:b/>
          <w:szCs w:val="20"/>
        </w:rPr>
        <w:t>.</w:t>
      </w:r>
      <w:r w:rsidRPr="005900AD">
        <w:rPr>
          <w:b/>
          <w:noProof/>
          <w:szCs w:val="20"/>
        </w:rPr>
        <w:t>5</w:t>
      </w:r>
      <w:r w:rsidRPr="005900AD">
        <w:rPr>
          <w:bCs/>
          <w:szCs w:val="20"/>
        </w:rPr>
        <w:fldChar w:fldCharType="end"/>
      </w:r>
      <w:r w:rsidRPr="005900AD">
        <w:rPr>
          <w:bCs/>
          <w:szCs w:val="20"/>
        </w:rPr>
        <w:t>.</w:t>
      </w:r>
    </w:p>
    <w:p w:rsidR="008C35A4" w:rsidRPr="005900AD" w:rsidRDefault="008C35A4" w:rsidP="008C35A4">
      <w:pPr>
        <w:keepLines/>
        <w:spacing w:before="120" w:after="120"/>
        <w:rPr>
          <w:b/>
          <w:szCs w:val="20"/>
        </w:rPr>
      </w:pPr>
      <w:bookmarkStart w:id="49" w:name="_Ref6477312"/>
      <w:r w:rsidRPr="005900AD">
        <w:rPr>
          <w:b/>
          <w:szCs w:val="20"/>
        </w:rPr>
        <w:t xml:space="preserve">Таблица </w:t>
      </w:r>
      <w:r>
        <w:rPr>
          <w:b/>
          <w:szCs w:val="20"/>
        </w:rPr>
        <w:fldChar w:fldCharType="begin"/>
      </w:r>
      <w:r>
        <w:rPr>
          <w:b/>
          <w:szCs w:val="20"/>
        </w:rPr>
        <w:instrText xml:space="preserve"> STYLEREF 1 \s </w:instrText>
      </w:r>
      <w:r>
        <w:rPr>
          <w:b/>
          <w:szCs w:val="20"/>
        </w:rPr>
        <w:fldChar w:fldCharType="separate"/>
      </w:r>
      <w:r>
        <w:rPr>
          <w:b/>
          <w:noProof/>
          <w:szCs w:val="20"/>
        </w:rPr>
        <w:t>3</w:t>
      </w:r>
      <w:r>
        <w:rPr>
          <w:b/>
          <w:szCs w:val="20"/>
        </w:rPr>
        <w:fldChar w:fldCharType="end"/>
      </w:r>
      <w:r>
        <w:rPr>
          <w:b/>
          <w:szCs w:val="20"/>
        </w:rPr>
        <w:t>.</w:t>
      </w:r>
      <w:r>
        <w:rPr>
          <w:b/>
          <w:szCs w:val="20"/>
        </w:rPr>
        <w:fldChar w:fldCharType="begin"/>
      </w:r>
      <w:r>
        <w:rPr>
          <w:b/>
          <w:szCs w:val="20"/>
        </w:rPr>
        <w:instrText xml:space="preserve"> SEQ Таблица \* ARABIC \s 1 </w:instrText>
      </w:r>
      <w:r>
        <w:rPr>
          <w:b/>
          <w:szCs w:val="20"/>
        </w:rPr>
        <w:fldChar w:fldCharType="separate"/>
      </w:r>
      <w:r>
        <w:rPr>
          <w:b/>
          <w:noProof/>
          <w:szCs w:val="20"/>
        </w:rPr>
        <w:t>5</w:t>
      </w:r>
      <w:r>
        <w:rPr>
          <w:b/>
          <w:szCs w:val="20"/>
        </w:rPr>
        <w:fldChar w:fldCharType="end"/>
      </w:r>
      <w:bookmarkEnd w:id="49"/>
      <w:r w:rsidRPr="005900AD">
        <w:rPr>
          <w:b/>
          <w:szCs w:val="20"/>
        </w:rPr>
        <w:t xml:space="preserve"> </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172"/>
        <w:gridCol w:w="1453"/>
        <w:gridCol w:w="1008"/>
        <w:gridCol w:w="1102"/>
        <w:gridCol w:w="1172"/>
        <w:gridCol w:w="1196"/>
        <w:gridCol w:w="1102"/>
      </w:tblGrid>
      <w:tr w:rsidR="00E67913" w:rsidRPr="005900AD" w:rsidTr="00E67913">
        <w:trPr>
          <w:cantSplit/>
          <w:trHeight w:val="718"/>
          <w:tblHeader/>
        </w:trPr>
        <w:tc>
          <w:tcPr>
            <w:tcW w:w="1591" w:type="dxa"/>
            <w:vMerge w:val="restart"/>
            <w:shd w:val="clear" w:color="auto" w:fill="auto"/>
            <w:vAlign w:val="center"/>
          </w:tcPr>
          <w:p w:rsidR="00E67913" w:rsidRPr="005900AD" w:rsidRDefault="00E67913" w:rsidP="000F102C">
            <w:pPr>
              <w:ind w:left="-108" w:right="-39"/>
              <w:jc w:val="center"/>
              <w:rPr>
                <w:b/>
                <w:snapToGrid w:val="0"/>
                <w:szCs w:val="20"/>
              </w:rPr>
            </w:pPr>
            <w:r w:rsidRPr="005900AD">
              <w:rPr>
                <w:b/>
                <w:snapToGrid w:val="0"/>
                <w:szCs w:val="20"/>
              </w:rPr>
              <w:t>Наименование вещества</w:t>
            </w:r>
          </w:p>
        </w:tc>
        <w:tc>
          <w:tcPr>
            <w:tcW w:w="1172" w:type="dxa"/>
            <w:vMerge w:val="restart"/>
            <w:shd w:val="clear" w:color="auto" w:fill="auto"/>
            <w:vAlign w:val="center"/>
          </w:tcPr>
          <w:p w:rsidR="00E67913" w:rsidRPr="005900AD" w:rsidRDefault="00E67913" w:rsidP="000F102C">
            <w:pPr>
              <w:jc w:val="center"/>
              <w:rPr>
                <w:b/>
                <w:snapToGrid w:val="0"/>
                <w:szCs w:val="20"/>
              </w:rPr>
            </w:pPr>
            <w:r w:rsidRPr="005900AD">
              <w:rPr>
                <w:b/>
                <w:snapToGrid w:val="0"/>
                <w:szCs w:val="20"/>
              </w:rPr>
              <w:t>Класс вещества</w:t>
            </w:r>
          </w:p>
        </w:tc>
        <w:tc>
          <w:tcPr>
            <w:tcW w:w="1453" w:type="dxa"/>
            <w:vMerge w:val="restart"/>
            <w:shd w:val="clear" w:color="auto" w:fill="auto"/>
            <w:vAlign w:val="center"/>
          </w:tcPr>
          <w:p w:rsidR="00E67913" w:rsidRPr="005900AD" w:rsidRDefault="00E67913" w:rsidP="000F102C">
            <w:pPr>
              <w:jc w:val="center"/>
              <w:rPr>
                <w:b/>
                <w:snapToGrid w:val="0"/>
                <w:szCs w:val="20"/>
              </w:rPr>
            </w:pPr>
            <w:r w:rsidRPr="005900AD">
              <w:rPr>
                <w:b/>
                <w:snapToGrid w:val="0"/>
                <w:szCs w:val="20"/>
              </w:rPr>
              <w:t>Класс опасности вещества по</w:t>
            </w:r>
            <w:r w:rsidRPr="005900AD">
              <w:rPr>
                <w:b/>
                <w:snapToGrid w:val="0"/>
                <w:szCs w:val="20"/>
              </w:rPr>
              <w:br/>
              <w:t>ГОСТ 12.1.005-88*</w:t>
            </w:r>
          </w:p>
        </w:tc>
        <w:tc>
          <w:tcPr>
            <w:tcW w:w="3281" w:type="dxa"/>
            <w:gridSpan w:val="3"/>
            <w:shd w:val="clear" w:color="auto" w:fill="auto"/>
            <w:vAlign w:val="center"/>
          </w:tcPr>
          <w:p w:rsidR="00E67913" w:rsidRPr="005900AD" w:rsidRDefault="00E67913" w:rsidP="000F102C">
            <w:pPr>
              <w:jc w:val="center"/>
              <w:rPr>
                <w:b/>
                <w:snapToGrid w:val="0"/>
                <w:szCs w:val="20"/>
              </w:rPr>
            </w:pPr>
            <w:r w:rsidRPr="005900AD">
              <w:rPr>
                <w:b/>
                <w:snapToGrid w:val="0"/>
                <w:szCs w:val="20"/>
              </w:rPr>
              <w:t>Температура, º</w:t>
            </w:r>
            <w:proofErr w:type="gramStart"/>
            <w:r w:rsidRPr="005900AD">
              <w:rPr>
                <w:b/>
                <w:snapToGrid w:val="0"/>
                <w:szCs w:val="20"/>
              </w:rPr>
              <w:t>С</w:t>
            </w:r>
            <w:proofErr w:type="gramEnd"/>
          </w:p>
        </w:tc>
        <w:tc>
          <w:tcPr>
            <w:tcW w:w="2298" w:type="dxa"/>
            <w:gridSpan w:val="2"/>
            <w:shd w:val="clear" w:color="auto" w:fill="auto"/>
            <w:vAlign w:val="center"/>
          </w:tcPr>
          <w:p w:rsidR="00E67913" w:rsidRPr="005900AD" w:rsidRDefault="00E67913" w:rsidP="000F102C">
            <w:pPr>
              <w:jc w:val="center"/>
              <w:rPr>
                <w:b/>
                <w:snapToGrid w:val="0"/>
                <w:szCs w:val="20"/>
              </w:rPr>
            </w:pPr>
            <w:r w:rsidRPr="005900AD">
              <w:rPr>
                <w:b/>
                <w:snapToGrid w:val="0"/>
                <w:szCs w:val="20"/>
              </w:rPr>
              <w:t>Концентрационный предел воспламене</w:t>
            </w:r>
            <w:r w:rsidRPr="005900AD">
              <w:rPr>
                <w:b/>
                <w:snapToGrid w:val="0"/>
                <w:szCs w:val="20"/>
              </w:rPr>
              <w:softHyphen/>
              <w:t>ния, объемное содержание, %</w:t>
            </w:r>
          </w:p>
        </w:tc>
      </w:tr>
      <w:tr w:rsidR="00E67913" w:rsidRPr="005900AD" w:rsidTr="00E67913">
        <w:trPr>
          <w:cantSplit/>
          <w:trHeight w:val="717"/>
          <w:tblHeader/>
        </w:trPr>
        <w:tc>
          <w:tcPr>
            <w:tcW w:w="1591" w:type="dxa"/>
            <w:vMerge/>
            <w:shd w:val="clear" w:color="auto" w:fill="auto"/>
            <w:vAlign w:val="center"/>
          </w:tcPr>
          <w:p w:rsidR="00E67913" w:rsidRPr="005900AD" w:rsidRDefault="00E67913" w:rsidP="000F102C">
            <w:pPr>
              <w:jc w:val="center"/>
              <w:rPr>
                <w:b/>
                <w:snapToGrid w:val="0"/>
                <w:szCs w:val="20"/>
              </w:rPr>
            </w:pPr>
          </w:p>
        </w:tc>
        <w:tc>
          <w:tcPr>
            <w:tcW w:w="1172" w:type="dxa"/>
            <w:vMerge/>
            <w:shd w:val="clear" w:color="auto" w:fill="auto"/>
            <w:vAlign w:val="center"/>
          </w:tcPr>
          <w:p w:rsidR="00E67913" w:rsidRPr="005900AD" w:rsidRDefault="00E67913" w:rsidP="000F102C">
            <w:pPr>
              <w:jc w:val="center"/>
              <w:rPr>
                <w:b/>
                <w:snapToGrid w:val="0"/>
                <w:szCs w:val="20"/>
              </w:rPr>
            </w:pPr>
          </w:p>
        </w:tc>
        <w:tc>
          <w:tcPr>
            <w:tcW w:w="1453" w:type="dxa"/>
            <w:vMerge/>
            <w:shd w:val="clear" w:color="auto" w:fill="auto"/>
            <w:vAlign w:val="center"/>
          </w:tcPr>
          <w:p w:rsidR="00E67913" w:rsidRPr="005900AD" w:rsidRDefault="00E67913" w:rsidP="000F102C">
            <w:pPr>
              <w:jc w:val="center"/>
              <w:rPr>
                <w:b/>
                <w:snapToGrid w:val="0"/>
                <w:szCs w:val="20"/>
              </w:rPr>
            </w:pPr>
          </w:p>
        </w:tc>
        <w:tc>
          <w:tcPr>
            <w:tcW w:w="1008" w:type="dxa"/>
            <w:shd w:val="clear" w:color="auto" w:fill="auto"/>
            <w:vAlign w:val="center"/>
          </w:tcPr>
          <w:p w:rsidR="00E67913" w:rsidRPr="005900AD" w:rsidRDefault="00E67913" w:rsidP="000F102C">
            <w:pPr>
              <w:jc w:val="center"/>
              <w:rPr>
                <w:b/>
                <w:snapToGrid w:val="0"/>
                <w:szCs w:val="20"/>
              </w:rPr>
            </w:pPr>
            <w:r w:rsidRPr="005900AD">
              <w:rPr>
                <w:b/>
                <w:snapToGrid w:val="0"/>
                <w:szCs w:val="20"/>
              </w:rPr>
              <w:t>вспыш</w:t>
            </w:r>
            <w:r w:rsidRPr="005900AD">
              <w:rPr>
                <w:b/>
                <w:snapToGrid w:val="0"/>
                <w:szCs w:val="20"/>
              </w:rPr>
              <w:softHyphen/>
              <w:t>ки</w:t>
            </w:r>
          </w:p>
        </w:tc>
        <w:tc>
          <w:tcPr>
            <w:tcW w:w="1102" w:type="dxa"/>
            <w:shd w:val="clear" w:color="auto" w:fill="auto"/>
          </w:tcPr>
          <w:p w:rsidR="00E67913" w:rsidRPr="005900AD" w:rsidRDefault="00E67913" w:rsidP="000F102C">
            <w:pPr>
              <w:jc w:val="center"/>
              <w:rPr>
                <w:b/>
                <w:snapToGrid w:val="0"/>
                <w:szCs w:val="20"/>
              </w:rPr>
            </w:pPr>
            <w:r w:rsidRPr="005900AD">
              <w:rPr>
                <w:b/>
                <w:snapToGrid w:val="0"/>
                <w:szCs w:val="20"/>
              </w:rPr>
              <w:t>воспла</w:t>
            </w:r>
            <w:r w:rsidRPr="005900AD">
              <w:rPr>
                <w:b/>
                <w:snapToGrid w:val="0"/>
                <w:szCs w:val="20"/>
              </w:rPr>
              <w:softHyphen/>
              <w:t>менения</w:t>
            </w:r>
          </w:p>
        </w:tc>
        <w:tc>
          <w:tcPr>
            <w:tcW w:w="1172" w:type="dxa"/>
            <w:shd w:val="clear" w:color="auto" w:fill="auto"/>
          </w:tcPr>
          <w:p w:rsidR="00E67913" w:rsidRPr="005900AD" w:rsidRDefault="00E67913" w:rsidP="000F102C">
            <w:pPr>
              <w:jc w:val="center"/>
              <w:rPr>
                <w:b/>
                <w:snapToGrid w:val="0"/>
                <w:szCs w:val="20"/>
              </w:rPr>
            </w:pPr>
            <w:r w:rsidRPr="005900AD">
              <w:rPr>
                <w:b/>
                <w:snapToGrid w:val="0"/>
                <w:szCs w:val="20"/>
              </w:rPr>
              <w:t>самовос</w:t>
            </w:r>
            <w:r w:rsidRPr="005900AD">
              <w:rPr>
                <w:b/>
                <w:snapToGrid w:val="0"/>
                <w:szCs w:val="20"/>
              </w:rPr>
              <w:softHyphen/>
              <w:t>пламене</w:t>
            </w:r>
            <w:r w:rsidRPr="005900AD">
              <w:rPr>
                <w:b/>
                <w:snapToGrid w:val="0"/>
                <w:szCs w:val="20"/>
              </w:rPr>
              <w:softHyphen/>
              <w:t>ния</w:t>
            </w:r>
          </w:p>
        </w:tc>
        <w:tc>
          <w:tcPr>
            <w:tcW w:w="1196" w:type="dxa"/>
            <w:shd w:val="clear" w:color="auto" w:fill="auto"/>
            <w:vAlign w:val="center"/>
          </w:tcPr>
          <w:p w:rsidR="00E67913" w:rsidRPr="005900AD" w:rsidRDefault="00E67913" w:rsidP="000F102C">
            <w:pPr>
              <w:jc w:val="center"/>
              <w:rPr>
                <w:b/>
                <w:snapToGrid w:val="0"/>
                <w:szCs w:val="20"/>
              </w:rPr>
            </w:pPr>
            <w:r w:rsidRPr="005900AD">
              <w:rPr>
                <w:b/>
                <w:snapToGrid w:val="0"/>
                <w:szCs w:val="20"/>
              </w:rPr>
              <w:t>нижний</w:t>
            </w:r>
          </w:p>
        </w:tc>
        <w:tc>
          <w:tcPr>
            <w:tcW w:w="1102" w:type="dxa"/>
            <w:shd w:val="clear" w:color="auto" w:fill="auto"/>
            <w:vAlign w:val="center"/>
          </w:tcPr>
          <w:p w:rsidR="00E67913" w:rsidRPr="005900AD" w:rsidRDefault="00E67913" w:rsidP="000F102C">
            <w:pPr>
              <w:jc w:val="center"/>
              <w:rPr>
                <w:b/>
                <w:snapToGrid w:val="0"/>
                <w:szCs w:val="20"/>
              </w:rPr>
            </w:pPr>
            <w:r w:rsidRPr="005900AD">
              <w:rPr>
                <w:b/>
                <w:snapToGrid w:val="0"/>
                <w:szCs w:val="20"/>
              </w:rPr>
              <w:t>верхний</w:t>
            </w:r>
          </w:p>
        </w:tc>
      </w:tr>
      <w:tr w:rsidR="00E67913" w:rsidRPr="005900AD" w:rsidTr="00E67913">
        <w:trPr>
          <w:cantSplit/>
          <w:trHeight w:val="853"/>
        </w:trPr>
        <w:tc>
          <w:tcPr>
            <w:tcW w:w="1591" w:type="dxa"/>
            <w:shd w:val="clear" w:color="auto" w:fill="auto"/>
          </w:tcPr>
          <w:p w:rsidR="00E67913" w:rsidRPr="005900AD" w:rsidRDefault="00E67913" w:rsidP="000F102C">
            <w:pPr>
              <w:rPr>
                <w:snapToGrid w:val="0"/>
                <w:szCs w:val="20"/>
              </w:rPr>
            </w:pPr>
            <w:proofErr w:type="spellStart"/>
            <w:r w:rsidRPr="005900AD">
              <w:rPr>
                <w:snapToGrid w:val="0"/>
                <w:szCs w:val="20"/>
              </w:rPr>
              <w:t>Газонасыщен</w:t>
            </w:r>
            <w:r w:rsidRPr="005900AD">
              <w:rPr>
                <w:snapToGrid w:val="0"/>
                <w:szCs w:val="20"/>
              </w:rPr>
              <w:softHyphen/>
              <w:t>ная</w:t>
            </w:r>
            <w:proofErr w:type="spellEnd"/>
            <w:r w:rsidRPr="005900AD">
              <w:rPr>
                <w:snapToGrid w:val="0"/>
                <w:szCs w:val="20"/>
              </w:rPr>
              <w:t xml:space="preserve"> нефть (без </w:t>
            </w:r>
            <w:r w:rsidRPr="005900AD">
              <w:rPr>
                <w:snapToGrid w:val="0"/>
                <w:szCs w:val="20"/>
                <w:lang w:val="en-US"/>
              </w:rPr>
              <w:t>H</w:t>
            </w:r>
            <w:r w:rsidRPr="005900AD">
              <w:rPr>
                <w:snapToGrid w:val="0"/>
                <w:szCs w:val="20"/>
                <w:vertAlign w:val="subscript"/>
                <w:lang w:val="en-US"/>
              </w:rPr>
              <w:t>2</w:t>
            </w:r>
            <w:r w:rsidRPr="005900AD">
              <w:rPr>
                <w:snapToGrid w:val="0"/>
                <w:szCs w:val="20"/>
                <w:lang w:val="en-US"/>
              </w:rPr>
              <w:t>S</w:t>
            </w:r>
            <w:r w:rsidRPr="005900AD">
              <w:rPr>
                <w:snapToGrid w:val="0"/>
                <w:szCs w:val="20"/>
              </w:rPr>
              <w:t>)</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А</w:t>
            </w:r>
          </w:p>
        </w:tc>
        <w:tc>
          <w:tcPr>
            <w:tcW w:w="1453" w:type="dxa"/>
            <w:shd w:val="clear" w:color="auto" w:fill="auto"/>
          </w:tcPr>
          <w:p w:rsidR="00E67913" w:rsidRPr="005900AD" w:rsidRDefault="00E67913" w:rsidP="000F102C">
            <w:pPr>
              <w:jc w:val="center"/>
              <w:rPr>
                <w:snapToGrid w:val="0"/>
                <w:szCs w:val="20"/>
              </w:rPr>
            </w:pPr>
            <w:r w:rsidRPr="005900AD">
              <w:rPr>
                <w:snapToGrid w:val="0"/>
                <w:szCs w:val="20"/>
              </w:rPr>
              <w:t>3</w:t>
            </w:r>
          </w:p>
        </w:tc>
        <w:tc>
          <w:tcPr>
            <w:tcW w:w="1008" w:type="dxa"/>
            <w:shd w:val="clear" w:color="auto" w:fill="auto"/>
          </w:tcPr>
          <w:p w:rsidR="00E67913" w:rsidRPr="005900AD" w:rsidRDefault="00E67913" w:rsidP="000F102C">
            <w:pPr>
              <w:jc w:val="center"/>
              <w:rPr>
                <w:snapToGrid w:val="0"/>
                <w:szCs w:val="20"/>
              </w:rPr>
            </w:pPr>
            <w:r w:rsidRPr="005900AD">
              <w:rPr>
                <w:snapToGrid w:val="0"/>
                <w:szCs w:val="20"/>
              </w:rPr>
              <w:t>&lt;28</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50</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300</w:t>
            </w:r>
          </w:p>
        </w:tc>
        <w:tc>
          <w:tcPr>
            <w:tcW w:w="1196" w:type="dxa"/>
            <w:shd w:val="clear" w:color="auto" w:fill="auto"/>
          </w:tcPr>
          <w:p w:rsidR="00E67913" w:rsidRPr="005900AD" w:rsidRDefault="00E67913" w:rsidP="000F102C">
            <w:pPr>
              <w:jc w:val="center"/>
              <w:rPr>
                <w:snapToGrid w:val="0"/>
                <w:szCs w:val="20"/>
              </w:rPr>
            </w:pPr>
            <w:r w:rsidRPr="005900AD">
              <w:rPr>
                <w:snapToGrid w:val="0"/>
                <w:szCs w:val="20"/>
              </w:rPr>
              <w:t>2,9</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15</w:t>
            </w:r>
          </w:p>
        </w:tc>
      </w:tr>
      <w:tr w:rsidR="00E67913" w:rsidRPr="005900AD" w:rsidTr="00E67913">
        <w:trPr>
          <w:cantSplit/>
          <w:trHeight w:val="557"/>
        </w:trPr>
        <w:tc>
          <w:tcPr>
            <w:tcW w:w="1591" w:type="dxa"/>
            <w:shd w:val="clear" w:color="auto" w:fill="auto"/>
          </w:tcPr>
          <w:p w:rsidR="00E67913" w:rsidRPr="005900AD" w:rsidRDefault="00E67913" w:rsidP="000F102C">
            <w:pPr>
              <w:rPr>
                <w:snapToGrid w:val="0"/>
                <w:szCs w:val="20"/>
              </w:rPr>
            </w:pPr>
            <w:proofErr w:type="spellStart"/>
            <w:r w:rsidRPr="005900AD">
              <w:rPr>
                <w:snapToGrid w:val="0"/>
                <w:szCs w:val="20"/>
              </w:rPr>
              <w:t>Разгазирован</w:t>
            </w:r>
            <w:r w:rsidRPr="005900AD">
              <w:rPr>
                <w:snapToGrid w:val="0"/>
                <w:szCs w:val="20"/>
              </w:rPr>
              <w:softHyphen/>
              <w:t>ная</w:t>
            </w:r>
            <w:proofErr w:type="spellEnd"/>
            <w:r w:rsidRPr="005900AD">
              <w:rPr>
                <w:snapToGrid w:val="0"/>
                <w:szCs w:val="20"/>
              </w:rPr>
              <w:t xml:space="preserve"> нефть</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А</w:t>
            </w:r>
          </w:p>
        </w:tc>
        <w:tc>
          <w:tcPr>
            <w:tcW w:w="1453" w:type="dxa"/>
            <w:shd w:val="clear" w:color="auto" w:fill="auto"/>
          </w:tcPr>
          <w:p w:rsidR="00E67913" w:rsidRPr="005900AD" w:rsidRDefault="00E67913" w:rsidP="000F102C">
            <w:pPr>
              <w:jc w:val="center"/>
              <w:rPr>
                <w:snapToGrid w:val="0"/>
                <w:szCs w:val="20"/>
              </w:rPr>
            </w:pPr>
            <w:r w:rsidRPr="005900AD">
              <w:rPr>
                <w:snapToGrid w:val="0"/>
                <w:szCs w:val="20"/>
              </w:rPr>
              <w:t>3</w:t>
            </w:r>
          </w:p>
        </w:tc>
        <w:tc>
          <w:tcPr>
            <w:tcW w:w="1008" w:type="dxa"/>
            <w:shd w:val="clear" w:color="auto" w:fill="auto"/>
          </w:tcPr>
          <w:p w:rsidR="00E67913" w:rsidRPr="005900AD" w:rsidRDefault="00E67913" w:rsidP="000F102C">
            <w:pPr>
              <w:jc w:val="center"/>
              <w:rPr>
                <w:snapToGrid w:val="0"/>
                <w:szCs w:val="20"/>
              </w:rPr>
            </w:pPr>
            <w:r w:rsidRPr="005900AD">
              <w:rPr>
                <w:snapToGrid w:val="0"/>
                <w:szCs w:val="20"/>
              </w:rPr>
              <w:t>28</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≥50</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450</w:t>
            </w:r>
          </w:p>
        </w:tc>
        <w:tc>
          <w:tcPr>
            <w:tcW w:w="1196" w:type="dxa"/>
            <w:shd w:val="clear" w:color="auto" w:fill="auto"/>
          </w:tcPr>
          <w:p w:rsidR="00E67913" w:rsidRPr="005900AD" w:rsidRDefault="00E67913" w:rsidP="000F102C">
            <w:pPr>
              <w:jc w:val="center"/>
              <w:rPr>
                <w:snapToGrid w:val="0"/>
                <w:szCs w:val="20"/>
              </w:rPr>
            </w:pPr>
            <w:r w:rsidRPr="005900AD">
              <w:rPr>
                <w:snapToGrid w:val="0"/>
                <w:szCs w:val="20"/>
              </w:rPr>
              <w:t>2,9</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15</w:t>
            </w:r>
          </w:p>
        </w:tc>
      </w:tr>
      <w:tr w:rsidR="00E67913" w:rsidRPr="005900AD" w:rsidTr="00E67913">
        <w:trPr>
          <w:cantSplit/>
          <w:trHeight w:val="592"/>
        </w:trPr>
        <w:tc>
          <w:tcPr>
            <w:tcW w:w="1591" w:type="dxa"/>
            <w:shd w:val="clear" w:color="auto" w:fill="auto"/>
          </w:tcPr>
          <w:p w:rsidR="00E67913" w:rsidRPr="005900AD" w:rsidRDefault="00E67913" w:rsidP="000F102C">
            <w:pPr>
              <w:rPr>
                <w:snapToGrid w:val="0"/>
                <w:szCs w:val="20"/>
              </w:rPr>
            </w:pPr>
            <w:r w:rsidRPr="005900AD">
              <w:rPr>
                <w:snapToGrid w:val="0"/>
                <w:szCs w:val="20"/>
              </w:rPr>
              <w:t>Углеводоро</w:t>
            </w:r>
            <w:r w:rsidRPr="005900AD">
              <w:rPr>
                <w:snapToGrid w:val="0"/>
                <w:szCs w:val="20"/>
              </w:rPr>
              <w:softHyphen/>
              <w:t>дный газ</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Г</w:t>
            </w:r>
          </w:p>
        </w:tc>
        <w:tc>
          <w:tcPr>
            <w:tcW w:w="1453" w:type="dxa"/>
            <w:shd w:val="clear" w:color="auto" w:fill="auto"/>
          </w:tcPr>
          <w:p w:rsidR="00E67913" w:rsidRPr="005900AD" w:rsidRDefault="00E67913" w:rsidP="000F102C">
            <w:pPr>
              <w:jc w:val="center"/>
              <w:rPr>
                <w:snapToGrid w:val="0"/>
                <w:szCs w:val="20"/>
              </w:rPr>
            </w:pPr>
            <w:r w:rsidRPr="005900AD">
              <w:rPr>
                <w:snapToGrid w:val="0"/>
                <w:szCs w:val="20"/>
              </w:rPr>
              <w:t>3</w:t>
            </w:r>
          </w:p>
        </w:tc>
        <w:tc>
          <w:tcPr>
            <w:tcW w:w="1008" w:type="dxa"/>
            <w:shd w:val="clear" w:color="auto" w:fill="auto"/>
          </w:tcPr>
          <w:p w:rsidR="00E67913" w:rsidRPr="005900AD" w:rsidRDefault="00E67913" w:rsidP="000F102C">
            <w:pPr>
              <w:jc w:val="center"/>
              <w:rPr>
                <w:snapToGrid w:val="0"/>
                <w:szCs w:val="20"/>
              </w:rPr>
            </w:pPr>
            <w:r w:rsidRPr="005900AD">
              <w:rPr>
                <w:snapToGrid w:val="0"/>
                <w:szCs w:val="20"/>
              </w:rPr>
              <w:t>-</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w:t>
            </w:r>
          </w:p>
        </w:tc>
        <w:tc>
          <w:tcPr>
            <w:tcW w:w="1172" w:type="dxa"/>
            <w:shd w:val="clear" w:color="auto" w:fill="auto"/>
          </w:tcPr>
          <w:p w:rsidR="00E67913" w:rsidRPr="005900AD" w:rsidRDefault="00E67913" w:rsidP="000F102C">
            <w:pPr>
              <w:jc w:val="center"/>
              <w:rPr>
                <w:snapToGrid w:val="0"/>
                <w:szCs w:val="20"/>
              </w:rPr>
            </w:pPr>
            <w:r w:rsidRPr="005900AD">
              <w:rPr>
                <w:snapToGrid w:val="0"/>
                <w:szCs w:val="20"/>
              </w:rPr>
              <w:t>246</w:t>
            </w:r>
          </w:p>
        </w:tc>
        <w:tc>
          <w:tcPr>
            <w:tcW w:w="1196" w:type="dxa"/>
            <w:shd w:val="clear" w:color="auto" w:fill="auto"/>
          </w:tcPr>
          <w:p w:rsidR="00E67913" w:rsidRPr="005900AD" w:rsidRDefault="00E67913" w:rsidP="000F102C">
            <w:pPr>
              <w:jc w:val="center"/>
              <w:rPr>
                <w:snapToGrid w:val="0"/>
                <w:szCs w:val="20"/>
              </w:rPr>
            </w:pPr>
            <w:r w:rsidRPr="005900AD">
              <w:rPr>
                <w:snapToGrid w:val="0"/>
                <w:szCs w:val="20"/>
              </w:rPr>
              <w:t>4,3</w:t>
            </w:r>
          </w:p>
        </w:tc>
        <w:tc>
          <w:tcPr>
            <w:tcW w:w="1102" w:type="dxa"/>
            <w:shd w:val="clear" w:color="auto" w:fill="auto"/>
          </w:tcPr>
          <w:p w:rsidR="00E67913" w:rsidRPr="005900AD" w:rsidRDefault="00E67913" w:rsidP="000F102C">
            <w:pPr>
              <w:jc w:val="center"/>
              <w:rPr>
                <w:snapToGrid w:val="0"/>
                <w:szCs w:val="20"/>
              </w:rPr>
            </w:pPr>
            <w:r w:rsidRPr="005900AD">
              <w:rPr>
                <w:snapToGrid w:val="0"/>
                <w:szCs w:val="20"/>
              </w:rPr>
              <w:t>46</w:t>
            </w:r>
          </w:p>
        </w:tc>
      </w:tr>
    </w:tbl>
    <w:p w:rsidR="008C35A4" w:rsidRDefault="008C35A4" w:rsidP="00466D12">
      <w:pPr>
        <w:pStyle w:val="af6"/>
        <w:spacing w:before="0"/>
        <w:rPr>
          <w:rFonts w:ascii="Times New Roman" w:hAnsi="Times New Roman"/>
          <w:sz w:val="26"/>
          <w:szCs w:val="26"/>
          <w:highlight w:val="yellow"/>
        </w:rPr>
      </w:pPr>
    </w:p>
    <w:p w:rsidR="008C35A4" w:rsidRDefault="008C35A4" w:rsidP="00466D12">
      <w:pPr>
        <w:pStyle w:val="af6"/>
        <w:spacing w:before="0"/>
        <w:rPr>
          <w:rFonts w:ascii="Times New Roman" w:hAnsi="Times New Roman"/>
          <w:sz w:val="26"/>
          <w:szCs w:val="26"/>
          <w:highlight w:val="yellow"/>
        </w:rPr>
      </w:pPr>
    </w:p>
    <w:p w:rsidR="005A7896" w:rsidRDefault="009C1012" w:rsidP="00466D12">
      <w:pPr>
        <w:pStyle w:val="1"/>
        <w:rPr>
          <w:color w:val="333333"/>
          <w:sz w:val="26"/>
          <w:szCs w:val="26"/>
          <w:shd w:val="clear" w:color="auto" w:fill="FFFFFF"/>
        </w:rPr>
      </w:pPr>
      <w:r w:rsidRPr="00466D12">
        <w:lastRenderedPageBreak/>
        <w:t xml:space="preserve">2.2 </w:t>
      </w:r>
      <w:r w:rsidR="001F1F32">
        <w:rPr>
          <w:color w:val="333333"/>
          <w:sz w:val="26"/>
          <w:szCs w:val="26"/>
          <w:shd w:val="clear" w:color="auto" w:fill="FFFFFF"/>
        </w:rPr>
        <w:t>П</w:t>
      </w:r>
      <w:r w:rsidR="001F1F32" w:rsidRPr="001F1F32">
        <w:rPr>
          <w:color w:val="333333"/>
          <w:sz w:val="26"/>
          <w:szCs w:val="26"/>
          <w:shd w:val="clear" w:color="auto" w:fill="FFFFFF"/>
        </w:rPr>
        <w:t>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DD46C2" w:rsidRPr="00F8455E" w:rsidRDefault="00DD46C2" w:rsidP="00DD46C2">
      <w:pPr>
        <w:spacing w:before="120"/>
        <w:ind w:firstLine="720"/>
        <w:jc w:val="both"/>
        <w:rPr>
          <w:bCs/>
          <w:sz w:val="26"/>
          <w:szCs w:val="26"/>
        </w:rPr>
      </w:pPr>
      <w:r w:rsidRPr="00F8455E">
        <w:rPr>
          <w:bCs/>
          <w:sz w:val="26"/>
          <w:szCs w:val="26"/>
        </w:rPr>
        <w:t>В административном отношении изысканный объект расположен в Сергиевском районе Самарской области.</w:t>
      </w:r>
    </w:p>
    <w:p w:rsidR="00DD46C2" w:rsidRPr="00F8455E" w:rsidRDefault="00DD46C2" w:rsidP="00DD46C2">
      <w:pPr>
        <w:spacing w:before="120"/>
        <w:ind w:firstLine="720"/>
        <w:jc w:val="both"/>
        <w:rPr>
          <w:rFonts w:cs="Arial"/>
          <w:bCs/>
          <w:sz w:val="26"/>
          <w:szCs w:val="26"/>
        </w:rPr>
      </w:pPr>
      <w:r w:rsidRPr="00F8455E">
        <w:rPr>
          <w:rFonts w:cs="Arial"/>
          <w:bCs/>
          <w:sz w:val="26"/>
          <w:szCs w:val="26"/>
        </w:rPr>
        <w:t>Ближайшие к району работ населенные пункты:</w:t>
      </w:r>
    </w:p>
    <w:p w:rsidR="00DD46C2" w:rsidRPr="00F8455E" w:rsidRDefault="00DD46C2" w:rsidP="00DD46C2">
      <w:pPr>
        <w:numPr>
          <w:ilvl w:val="0"/>
          <w:numId w:val="5"/>
        </w:numPr>
        <w:tabs>
          <w:tab w:val="left" w:pos="1038"/>
        </w:tabs>
        <w:suppressAutoHyphens w:val="0"/>
        <w:jc w:val="both"/>
        <w:rPr>
          <w:rFonts w:cs="Arial"/>
          <w:sz w:val="26"/>
          <w:szCs w:val="26"/>
          <w:lang w:eastAsia="ja-JP"/>
        </w:rPr>
      </w:pPr>
      <w:r w:rsidRPr="00F8455E">
        <w:rPr>
          <w:rFonts w:cs="Arial"/>
          <w:sz w:val="26"/>
          <w:szCs w:val="26"/>
        </w:rPr>
        <w:t>с. Черновка</w:t>
      </w:r>
      <w:r w:rsidRPr="00F8455E">
        <w:rPr>
          <w:rFonts w:cs="Arial"/>
          <w:sz w:val="26"/>
          <w:szCs w:val="26"/>
          <w:lang w:eastAsia="ja-JP"/>
        </w:rPr>
        <w:t xml:space="preserve">, </w:t>
      </w:r>
      <w:proofErr w:type="gramStart"/>
      <w:r w:rsidRPr="00F8455E">
        <w:rPr>
          <w:rFonts w:cs="Arial"/>
          <w:sz w:val="26"/>
          <w:szCs w:val="26"/>
          <w:lang w:eastAsia="ja-JP"/>
        </w:rPr>
        <w:t>расположенное</w:t>
      </w:r>
      <w:proofErr w:type="gramEnd"/>
      <w:r w:rsidRPr="00F8455E">
        <w:rPr>
          <w:rFonts w:cs="Arial"/>
          <w:sz w:val="26"/>
          <w:szCs w:val="26"/>
          <w:lang w:eastAsia="ja-JP"/>
        </w:rPr>
        <w:t xml:space="preserve"> в 2,8 км на юго-запад</w:t>
      </w:r>
      <w:r w:rsidRPr="00F8455E">
        <w:rPr>
          <w:rFonts w:cs="Arial"/>
          <w:sz w:val="26"/>
          <w:szCs w:val="26"/>
        </w:rPr>
        <w:t xml:space="preserve"> от </w:t>
      </w:r>
      <w:r w:rsidRPr="00F8455E">
        <w:rPr>
          <w:rFonts w:cs="Arial"/>
          <w:sz w:val="26"/>
          <w:szCs w:val="26"/>
          <w:lang w:eastAsia="ja-JP"/>
        </w:rPr>
        <w:t>площадки скважины № 69;</w:t>
      </w:r>
    </w:p>
    <w:p w:rsidR="00DD46C2" w:rsidRPr="00F8455E" w:rsidRDefault="00DD46C2" w:rsidP="00DD46C2">
      <w:pPr>
        <w:numPr>
          <w:ilvl w:val="0"/>
          <w:numId w:val="5"/>
        </w:numPr>
        <w:tabs>
          <w:tab w:val="left" w:pos="1038"/>
        </w:tabs>
        <w:suppressAutoHyphens w:val="0"/>
        <w:jc w:val="both"/>
        <w:rPr>
          <w:rFonts w:cs="Arial"/>
          <w:sz w:val="26"/>
          <w:szCs w:val="26"/>
          <w:lang w:eastAsia="ja-JP"/>
        </w:rPr>
      </w:pPr>
      <w:r w:rsidRPr="00F8455E">
        <w:rPr>
          <w:rFonts w:cs="Arial"/>
          <w:sz w:val="26"/>
          <w:szCs w:val="26"/>
        </w:rPr>
        <w:t>п. Орловка</w:t>
      </w:r>
      <w:r w:rsidRPr="00F8455E">
        <w:rPr>
          <w:rFonts w:cs="Arial"/>
          <w:sz w:val="26"/>
          <w:szCs w:val="26"/>
          <w:lang w:eastAsia="ja-JP"/>
        </w:rPr>
        <w:t xml:space="preserve">, </w:t>
      </w:r>
      <w:proofErr w:type="gramStart"/>
      <w:r w:rsidRPr="00F8455E">
        <w:rPr>
          <w:rFonts w:cs="Arial"/>
          <w:sz w:val="26"/>
          <w:szCs w:val="26"/>
          <w:lang w:eastAsia="ja-JP"/>
        </w:rPr>
        <w:t>расположенное</w:t>
      </w:r>
      <w:proofErr w:type="gramEnd"/>
      <w:r w:rsidRPr="00F8455E">
        <w:rPr>
          <w:rFonts w:cs="Arial"/>
          <w:sz w:val="26"/>
          <w:szCs w:val="26"/>
          <w:lang w:eastAsia="ja-JP"/>
        </w:rPr>
        <w:t xml:space="preserve"> в 4,5 км юго-восточнее</w:t>
      </w:r>
      <w:r w:rsidRPr="00F8455E">
        <w:rPr>
          <w:rFonts w:cs="Arial"/>
          <w:sz w:val="26"/>
          <w:szCs w:val="26"/>
        </w:rPr>
        <w:t xml:space="preserve"> </w:t>
      </w:r>
      <w:r w:rsidRPr="00F8455E">
        <w:rPr>
          <w:rFonts w:cs="Arial"/>
          <w:sz w:val="26"/>
          <w:szCs w:val="26"/>
          <w:lang w:eastAsia="ja-JP"/>
        </w:rPr>
        <w:t>площадки скважины № 69;</w:t>
      </w:r>
    </w:p>
    <w:p w:rsidR="00DD46C2" w:rsidRPr="00F8455E" w:rsidRDefault="00DD46C2" w:rsidP="00DD46C2">
      <w:pPr>
        <w:numPr>
          <w:ilvl w:val="0"/>
          <w:numId w:val="5"/>
        </w:numPr>
        <w:tabs>
          <w:tab w:val="left" w:pos="1038"/>
        </w:tabs>
        <w:suppressAutoHyphens w:val="0"/>
        <w:jc w:val="both"/>
        <w:rPr>
          <w:rFonts w:cs="Arial"/>
          <w:sz w:val="26"/>
          <w:szCs w:val="26"/>
          <w:lang w:eastAsia="ja-JP"/>
        </w:rPr>
      </w:pPr>
      <w:r w:rsidRPr="00F8455E">
        <w:rPr>
          <w:rFonts w:cs="Arial"/>
          <w:sz w:val="26"/>
          <w:szCs w:val="26"/>
          <w:lang w:eastAsia="ja-JP"/>
        </w:rPr>
        <w:t xml:space="preserve">п. Нива, </w:t>
      </w:r>
      <w:proofErr w:type="gramStart"/>
      <w:r w:rsidRPr="00F8455E">
        <w:rPr>
          <w:rFonts w:cs="Arial"/>
          <w:sz w:val="26"/>
          <w:szCs w:val="26"/>
          <w:lang w:eastAsia="ja-JP"/>
        </w:rPr>
        <w:t>расположенное</w:t>
      </w:r>
      <w:proofErr w:type="gramEnd"/>
      <w:r w:rsidRPr="00F8455E">
        <w:rPr>
          <w:rFonts w:cs="Arial"/>
          <w:sz w:val="26"/>
          <w:szCs w:val="26"/>
          <w:lang w:eastAsia="ja-JP"/>
        </w:rPr>
        <w:t xml:space="preserve"> в 3,9 </w:t>
      </w:r>
      <w:r w:rsidRPr="00F8455E">
        <w:rPr>
          <w:rFonts w:cs="Arial"/>
          <w:sz w:val="26"/>
          <w:szCs w:val="26"/>
        </w:rPr>
        <w:t>км севернее площадки скважины № 69.</w:t>
      </w:r>
    </w:p>
    <w:p w:rsidR="00DD46C2" w:rsidRPr="00F8455E" w:rsidRDefault="00DD46C2" w:rsidP="00DD46C2">
      <w:pPr>
        <w:spacing w:before="120"/>
        <w:ind w:firstLine="720"/>
        <w:jc w:val="both"/>
        <w:rPr>
          <w:rFonts w:cs="Arial"/>
          <w:bCs/>
          <w:sz w:val="26"/>
          <w:szCs w:val="26"/>
        </w:rPr>
      </w:pPr>
      <w:r w:rsidRPr="00F8455E">
        <w:rPr>
          <w:rFonts w:cs="Arial"/>
          <w:bCs/>
          <w:sz w:val="26"/>
          <w:szCs w:val="26"/>
        </w:rPr>
        <w:t>Дорожная сеть района работ представлена автодорогой М-5 «Урал» на расстоянии 486,1 м от площадки скважины 69 и автодорогами, соединяющими указанные выше населенные пункты, а также сетью проселочных и полевых дорог.</w:t>
      </w:r>
    </w:p>
    <w:p w:rsidR="00933FD7" w:rsidRPr="00F8455E" w:rsidRDefault="00933FD7" w:rsidP="00466D12">
      <w:pPr>
        <w:ind w:firstLine="720"/>
        <w:jc w:val="both"/>
        <w:rPr>
          <w:sz w:val="26"/>
          <w:szCs w:val="26"/>
        </w:rPr>
      </w:pPr>
      <w:r w:rsidRPr="00F8455E">
        <w:rPr>
          <w:sz w:val="26"/>
          <w:szCs w:val="26"/>
        </w:rPr>
        <w:t>Местность района работ открытая.</w:t>
      </w:r>
    </w:p>
    <w:p w:rsidR="00933FD7" w:rsidRPr="00466D12" w:rsidRDefault="00933FD7" w:rsidP="00466D12">
      <w:pPr>
        <w:pStyle w:val="af6"/>
        <w:spacing w:before="0"/>
        <w:rPr>
          <w:rFonts w:ascii="Times New Roman" w:hAnsi="Times New Roman"/>
          <w:sz w:val="26"/>
          <w:szCs w:val="26"/>
          <w:highlight w:val="yellow"/>
        </w:rPr>
      </w:pPr>
    </w:p>
    <w:p w:rsidR="00AE47F7" w:rsidRPr="00466D12" w:rsidRDefault="00DD46C2" w:rsidP="00466D12">
      <w:pPr>
        <w:ind w:firstLine="720"/>
        <w:jc w:val="both"/>
        <w:rPr>
          <w:sz w:val="26"/>
          <w:szCs w:val="26"/>
        </w:rPr>
      </w:pPr>
      <w:r>
        <w:rPr>
          <w:bCs/>
          <w:noProof/>
          <w:lang w:eastAsia="ru-RU"/>
        </w:rPr>
        <w:drawing>
          <wp:anchor distT="0" distB="0" distL="114300" distR="114300" simplePos="0" relativeHeight="251666432" behindDoc="1" locked="0" layoutInCell="1" allowOverlap="1" wp14:anchorId="3EA246A8" wp14:editId="727D62CF">
            <wp:simplePos x="0" y="0"/>
            <wp:positionH relativeFrom="column">
              <wp:posOffset>182880</wp:posOffset>
            </wp:positionH>
            <wp:positionV relativeFrom="paragraph">
              <wp:posOffset>16510</wp:posOffset>
            </wp:positionV>
            <wp:extent cx="5952490" cy="3508375"/>
            <wp:effectExtent l="0" t="0" r="0" b="0"/>
            <wp:wrapTight wrapText="bothSides">
              <wp:wrapPolygon edited="0">
                <wp:start x="0" y="0"/>
                <wp:lineTo x="0" y="21463"/>
                <wp:lineTo x="21499" y="21463"/>
                <wp:lineTo x="21499" y="0"/>
                <wp:lineTo x="0" y="0"/>
              </wp:wrapPolygon>
            </wp:wrapTight>
            <wp:docPr id="11429" name="Рисунок 1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490"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7F7" w:rsidRPr="00466D12" w:rsidRDefault="00AE47F7" w:rsidP="00466D12">
      <w:pPr>
        <w:ind w:firstLine="720"/>
        <w:jc w:val="both"/>
        <w:rPr>
          <w:sz w:val="26"/>
          <w:szCs w:val="26"/>
        </w:rPr>
      </w:pPr>
    </w:p>
    <w:p w:rsidR="00AE47F7" w:rsidRPr="00466D12" w:rsidRDefault="00AE47F7" w:rsidP="00466D12">
      <w:pPr>
        <w:ind w:firstLine="720"/>
        <w:jc w:val="both"/>
        <w:rPr>
          <w:sz w:val="26"/>
          <w:szCs w:val="26"/>
        </w:rPr>
      </w:pPr>
    </w:p>
    <w:p w:rsidR="00AE47F7" w:rsidRPr="00466D12" w:rsidRDefault="00AE47F7" w:rsidP="00466D12">
      <w:pPr>
        <w:ind w:firstLine="720"/>
        <w:jc w:val="both"/>
        <w:rPr>
          <w:bCs/>
          <w:sz w:val="26"/>
          <w:szCs w:val="26"/>
        </w:rPr>
      </w:pPr>
    </w:p>
    <w:p w:rsidR="00AE47F7" w:rsidRPr="00466D12" w:rsidRDefault="00AE47F7" w:rsidP="00466D12">
      <w:pPr>
        <w:ind w:firstLine="720"/>
        <w:jc w:val="both"/>
        <w:rPr>
          <w:bCs/>
          <w:sz w:val="26"/>
          <w:szCs w:val="26"/>
        </w:rPr>
      </w:pPr>
    </w:p>
    <w:p w:rsidR="00AE47F7" w:rsidRPr="00466D12" w:rsidRDefault="00AE47F7" w:rsidP="00466D12">
      <w:pPr>
        <w:ind w:firstLine="720"/>
        <w:jc w:val="both"/>
        <w:rPr>
          <w:bCs/>
          <w:sz w:val="26"/>
          <w:szCs w:val="26"/>
        </w:rPr>
      </w:pPr>
    </w:p>
    <w:p w:rsidR="008B2B7E" w:rsidRPr="00466D12" w:rsidRDefault="008B2B7E" w:rsidP="00466D12">
      <w:pPr>
        <w:pStyle w:val="aff3"/>
        <w:spacing w:before="0" w:after="0"/>
        <w:rPr>
          <w:rFonts w:ascii="Times New Roman" w:hAnsi="Times New Roman"/>
          <w:bCs/>
          <w:sz w:val="26"/>
          <w:szCs w:val="26"/>
        </w:rPr>
      </w:pPr>
      <w:r w:rsidRPr="00466D12">
        <w:rPr>
          <w:rFonts w:ascii="Times New Roman" w:hAnsi="Times New Roman"/>
          <w:bCs/>
          <w:sz w:val="26"/>
          <w:szCs w:val="26"/>
        </w:rPr>
        <w:t>Рисунок</w:t>
      </w:r>
      <w:r w:rsidR="00466D12">
        <w:rPr>
          <w:rFonts w:ascii="Times New Roman" w:hAnsi="Times New Roman"/>
          <w:bCs/>
          <w:sz w:val="26"/>
          <w:szCs w:val="26"/>
        </w:rPr>
        <w:t xml:space="preserve"> </w:t>
      </w:r>
      <w:r w:rsidR="00A025AD" w:rsidRPr="00466D12">
        <w:rPr>
          <w:rFonts w:ascii="Times New Roman" w:hAnsi="Times New Roman"/>
          <w:bCs/>
          <w:sz w:val="26"/>
          <w:szCs w:val="26"/>
        </w:rPr>
        <w:fldChar w:fldCharType="begin"/>
      </w:r>
      <w:r w:rsidRPr="00466D12">
        <w:rPr>
          <w:rFonts w:ascii="Times New Roman" w:hAnsi="Times New Roman"/>
          <w:bCs/>
          <w:sz w:val="26"/>
          <w:szCs w:val="26"/>
        </w:rPr>
        <w:instrText xml:space="preserve"> SEQ Рисунок \* ARABIC \s 1 </w:instrText>
      </w:r>
      <w:r w:rsidR="00A025AD" w:rsidRPr="00466D12">
        <w:rPr>
          <w:rFonts w:ascii="Times New Roman" w:hAnsi="Times New Roman"/>
          <w:bCs/>
          <w:sz w:val="26"/>
          <w:szCs w:val="26"/>
        </w:rPr>
        <w:fldChar w:fldCharType="separate"/>
      </w:r>
      <w:r w:rsidR="00DD3943">
        <w:rPr>
          <w:rFonts w:ascii="Times New Roman" w:hAnsi="Times New Roman"/>
          <w:bCs/>
          <w:noProof/>
          <w:sz w:val="26"/>
          <w:szCs w:val="26"/>
        </w:rPr>
        <w:t>1</w:t>
      </w:r>
      <w:r w:rsidR="00A025AD" w:rsidRPr="00466D12">
        <w:rPr>
          <w:rFonts w:ascii="Times New Roman" w:hAnsi="Times New Roman"/>
          <w:bCs/>
          <w:sz w:val="26"/>
          <w:szCs w:val="26"/>
        </w:rPr>
        <w:fldChar w:fldCharType="end"/>
      </w:r>
      <w:r w:rsidRPr="00466D12">
        <w:rPr>
          <w:rFonts w:ascii="Times New Roman" w:hAnsi="Times New Roman"/>
          <w:bCs/>
          <w:sz w:val="26"/>
          <w:szCs w:val="26"/>
        </w:rPr>
        <w:t xml:space="preserve"> – Обзорная схема района работ</w:t>
      </w:r>
    </w:p>
    <w:p w:rsidR="008B2B7E" w:rsidRPr="00466D12" w:rsidRDefault="008B2B7E" w:rsidP="00466D12">
      <w:pPr>
        <w:contextualSpacing/>
        <w:jc w:val="both"/>
        <w:rPr>
          <w:bCs/>
          <w:sz w:val="26"/>
          <w:szCs w:val="26"/>
        </w:rPr>
      </w:pPr>
    </w:p>
    <w:p w:rsidR="00AD5151" w:rsidRPr="00466D12" w:rsidRDefault="00AE47F7" w:rsidP="00466D12">
      <w:pPr>
        <w:pStyle w:val="1"/>
        <w:rPr>
          <w:sz w:val="26"/>
          <w:szCs w:val="26"/>
        </w:rPr>
      </w:pPr>
      <w:r w:rsidRPr="00466D12">
        <w:rPr>
          <w:sz w:val="26"/>
          <w:szCs w:val="26"/>
        </w:rPr>
        <w:lastRenderedPageBreak/>
        <w:t xml:space="preserve">2.3 </w:t>
      </w:r>
      <w:r w:rsidR="004A4EA2" w:rsidRPr="00466D12">
        <w:rPr>
          <w:sz w:val="26"/>
          <w:szCs w:val="26"/>
        </w:rPr>
        <w:t xml:space="preserve">Перечень </w:t>
      </w:r>
      <w:proofErr w:type="gramStart"/>
      <w:r w:rsidR="004A4EA2" w:rsidRPr="00466D12">
        <w:rPr>
          <w:sz w:val="26"/>
          <w:szCs w:val="26"/>
        </w:rPr>
        <w:t>координат характерных точек границ зон планируемого размещения линейных объектов</w:t>
      </w:r>
      <w:proofErr w:type="gramEnd"/>
      <w:r w:rsidR="00AD2440">
        <w:rPr>
          <w:sz w:val="26"/>
          <w:szCs w:val="26"/>
        </w:rPr>
        <w:t xml:space="preserve"> </w:t>
      </w:r>
    </w:p>
    <w:p w:rsidR="00B53585" w:rsidRPr="00F51B23" w:rsidRDefault="00B53585" w:rsidP="00466D12">
      <w:pPr>
        <w:pStyle w:val="af6"/>
        <w:spacing w:before="0"/>
        <w:ind w:firstLine="709"/>
        <w:jc w:val="center"/>
        <w:rPr>
          <w:rFonts w:ascii="Times New Roman" w:hAnsi="Times New Roman"/>
          <w:b/>
          <w:sz w:val="26"/>
          <w:szCs w:val="26"/>
        </w:rPr>
      </w:pPr>
    </w:p>
    <w:p w:rsidR="00B53585" w:rsidRPr="00F51B23" w:rsidRDefault="00B53585" w:rsidP="00466D12">
      <w:pPr>
        <w:pStyle w:val="af6"/>
        <w:spacing w:before="0"/>
        <w:ind w:firstLine="709"/>
        <w:rPr>
          <w:rFonts w:ascii="Times New Roman" w:hAnsi="Times New Roman"/>
          <w:sz w:val="26"/>
          <w:szCs w:val="26"/>
        </w:rPr>
      </w:pPr>
      <w:r w:rsidRPr="00F51B23">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6443F" w:rsidRDefault="0006443F" w:rsidP="0006443F">
      <w:pPr>
        <w:pStyle w:val="ConsPlusNormal"/>
        <w:spacing w:before="220"/>
        <w:ind w:firstLine="540"/>
        <w:jc w:val="both"/>
        <w:rPr>
          <w:rFonts w:ascii="Times New Roman" w:hAnsi="Times New Roman"/>
          <w:sz w:val="26"/>
          <w:szCs w:val="26"/>
        </w:rPr>
      </w:pPr>
      <w:r w:rsidRPr="00DA5B56">
        <w:rPr>
          <w:rFonts w:ascii="Times New Roman" w:hAnsi="Times New Roman"/>
          <w:sz w:val="26"/>
          <w:szCs w:val="26"/>
        </w:rPr>
        <w:t>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hAnsi="Times New Roman"/>
          <w:sz w:val="26"/>
          <w:szCs w:val="26"/>
        </w:rPr>
        <w:t xml:space="preserve">. Таким </w:t>
      </w:r>
      <w:proofErr w:type="gramStart"/>
      <w:r>
        <w:rPr>
          <w:rFonts w:ascii="Times New Roman" w:hAnsi="Times New Roman"/>
          <w:sz w:val="26"/>
          <w:szCs w:val="26"/>
        </w:rPr>
        <w:t>образом</w:t>
      </w:r>
      <w:proofErr w:type="gramEnd"/>
      <w:r>
        <w:rPr>
          <w:rFonts w:ascii="Times New Roman" w:hAnsi="Times New Roman"/>
          <w:sz w:val="26"/>
          <w:szCs w:val="26"/>
        </w:rPr>
        <w:t xml:space="preserve"> к</w:t>
      </w:r>
      <w:r w:rsidRPr="00B27310">
        <w:rPr>
          <w:rFonts w:ascii="Times New Roman" w:hAnsi="Times New Roman"/>
          <w:sz w:val="26"/>
          <w:szCs w:val="26"/>
        </w:rPr>
        <w:t>расные линии рассматриваемой территории не устанавливаются.</w:t>
      </w:r>
    </w:p>
    <w:p w:rsidR="0006443F" w:rsidRPr="00DA5B56" w:rsidRDefault="0006443F" w:rsidP="0006443F">
      <w:pPr>
        <w:pStyle w:val="ConsPlusNormal"/>
        <w:spacing w:before="220"/>
        <w:ind w:firstLine="540"/>
        <w:jc w:val="both"/>
        <w:rPr>
          <w:rFonts w:ascii="Times New Roman" w:hAnsi="Times New Roman"/>
          <w:sz w:val="26"/>
          <w:szCs w:val="26"/>
        </w:rPr>
      </w:pPr>
      <w:r>
        <w:rPr>
          <w:rFonts w:ascii="Times New Roman" w:hAnsi="Times New Roman"/>
          <w:sz w:val="26"/>
          <w:szCs w:val="26"/>
        </w:rPr>
        <w:t xml:space="preserve">Координаты характерных </w:t>
      </w:r>
      <w:proofErr w:type="gramStart"/>
      <w:r>
        <w:rPr>
          <w:rFonts w:ascii="Times New Roman" w:hAnsi="Times New Roman"/>
          <w:sz w:val="26"/>
          <w:szCs w:val="26"/>
        </w:rPr>
        <w:t>точек границ зон планируемого размещения линейных объектов</w:t>
      </w:r>
      <w:proofErr w:type="gramEnd"/>
      <w:r>
        <w:rPr>
          <w:rFonts w:ascii="Times New Roman" w:hAnsi="Times New Roman"/>
          <w:sz w:val="26"/>
          <w:szCs w:val="26"/>
        </w:rPr>
        <w:t>.</w:t>
      </w:r>
    </w:p>
    <w:p w:rsidR="00AE47F7" w:rsidRPr="00466D12" w:rsidRDefault="00AE47F7" w:rsidP="00466D12">
      <w:pPr>
        <w:pStyle w:val="af6"/>
        <w:spacing w:before="0"/>
        <w:ind w:firstLine="709"/>
        <w:rPr>
          <w:rFonts w:ascii="Times New Roman" w:hAnsi="Times New Roman"/>
          <w:sz w:val="26"/>
          <w:szCs w:val="26"/>
        </w:rPr>
      </w:pPr>
    </w:p>
    <w:tbl>
      <w:tblPr>
        <w:tblW w:w="4280" w:type="dxa"/>
        <w:tblInd w:w="93" w:type="dxa"/>
        <w:tblLook w:val="04A0" w:firstRow="1" w:lastRow="0" w:firstColumn="1" w:lastColumn="0" w:noHBand="0" w:noVBand="1"/>
      </w:tblPr>
      <w:tblGrid>
        <w:gridCol w:w="960"/>
        <w:gridCol w:w="1660"/>
        <w:gridCol w:w="1660"/>
      </w:tblGrid>
      <w:tr w:rsidR="002E6259" w:rsidRPr="00C56670" w:rsidTr="000F10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X</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Y</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2220257.71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446542.42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2220257.07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446552.39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2220253.08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446552.14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2220252.92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446556.12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2220095.56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2220084.53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446535.95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2220055.81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446558.73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2220051.48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446561.20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2220047.18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446561.84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2220042.93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446560.96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2220039.24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446558.69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2220037.33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446556.60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2219903.13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446387.40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2219836.61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446440.15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2219831.56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446444.08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2219826.43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446447.90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2219821.22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446451.61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2219711.29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446528.28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2219604.62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446602.69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2219600.15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446604.89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2219595.83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446605.27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2219591.05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446603.86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2219555.81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446587.33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2219552.26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446585.67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2219548.91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446583.64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2219545.80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446579.75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2219313.55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446175.77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2219193.71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445967.34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2219091.25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445789.14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2219068.71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445789.15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31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2219063.33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445790.72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2218797.23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445874.38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2218793.40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445875.14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2218789.51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445874.71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2218684.85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445851.40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2218680.21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445849.60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2218677.02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445846.67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2218674.81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445842.20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2218539.28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445411.00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2218538.36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445408.11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2218537.61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445403.18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2218539.55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445397.02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2218544.33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445392.65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2218546.96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445391.62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2218567.27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445385.25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2218572.15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445384.13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2218580.05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445383.70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2218752.72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445376.31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2218756.63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445376.56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2218760.63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445378.22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2218763.27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445380.38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2218766.61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445377.38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2218770.62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445375.73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2218773.43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445375.42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2218920.58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445369.13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2218928.66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445366.55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2218948.95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445323.62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2218966.15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445287.26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2218968.20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445283.93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2218971.14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445281.48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2218970.64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445270.59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2218972.53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445262.66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2219004.72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445269.10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2219046.67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445254.08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2219050.48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445253.16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2219055.84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445253.90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2219060.38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445256.83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2219062.86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445260.41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2219064.79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445265.65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2219046.67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445279.56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2218986.08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445301.25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2218970.63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445333.92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2218948.59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445380.52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2218944.13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445386.06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2218934.74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445389.87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76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2218926.43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445392.69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2218922.20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445393.08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2218785.79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445398.92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2218778.90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445398.83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2218773.61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445404.62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2218768.74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2218764.50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445409.12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2218760.20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445408.56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2218755.03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445405.41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2218749.81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445400.61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2218749.63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445400.45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2218581.09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445407.67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2218575.00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445407.97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2218564.51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445411.26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2218695.91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445829.29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2218792.35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445850.74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2219056.35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445767.77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2219064.64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445765.35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2219069.04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445765.11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2219097.29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445765.16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2219102.22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445765.92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2219105.97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445768.11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2219109.08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445772.00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2219217.70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445960.93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2219334.36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446163.82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2219565.13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446565.20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2219586.59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446575.25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2219587.35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446576.59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2219588.23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446576.02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2219595.81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446579.58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2219765.49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446461.22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2219807.49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446431.93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2219812.30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446428.50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2219817.03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446424.98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2219821.70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446421.36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2219896.71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446361.85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2219899.03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446360.25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2219903.16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446358.88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2219907.49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446359.00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2219912.44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2219915.19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446363.98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2219960.83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446421.51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2219964.29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446418.94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2219912.47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446347.47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2219918.94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446342.78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121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2219970.72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446414.16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2219995.29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446395.91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2219997.36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446398.50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2220014.63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446384.48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2220015.49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446385.56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2220062.19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446347.87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2220061.22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446346.67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2220069.91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446339.61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2220090.78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446365.25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2220092.11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446364.30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2220095.71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446362.95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2220098.08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446362.74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2220101.58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446363.33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2220105.71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446364.96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2220108.36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446365.21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2220111.64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446364.50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2220114.21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446363.00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2220142.32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446340.31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2220146.67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446336.76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2220150.00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446332.25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2220151.48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446325.11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2220150.41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446320.13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2220144.74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446312.32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2220121.60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446285.86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2220115.47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446283.52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2220109.82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446284.75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2220105.61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446287.53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2220103.35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446284.81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446260.79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2220133.74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446263.47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2220131.07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446265.87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2220128.40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446271.20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2220128.67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446276.60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2220130.73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446280.66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2220135.17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446285.83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2220144.64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446296.86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2220153.41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446307.06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2220159.72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446316.48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2220161.32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446322.80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2220160.84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446331.42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2220158.45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446337.70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2220152.19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446345.19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2220131.80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446361.65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2220137.82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446369.12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2220149.52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446359.83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166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2220152.82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446357.76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2220157.05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446356.75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2220161.36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446357.25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2220166.08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446359.87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2220167.98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446361.96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2220212.29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446417.82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2220214.76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446422.15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2220215.32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446427.53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2220214.08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446431.70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2220210.17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446436.30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2220089.24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446532.22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2220098.51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446543.72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2220225.23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446548.95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2220225.75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446540.86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2220235.73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446541.50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2220235.22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446549.37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2220247.21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446549.87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2220247.73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446541.78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2220029.42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446467.67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2220004.75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446462.41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2220002.72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446459.60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2220011.64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446452.41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2220014.30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446455.85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2220017.67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446453.11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2220057.38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446445.94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2220034.33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446464.21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2220022.34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446449.34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2220025.73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446446.63</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2220017.16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446436.01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2220021.54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446433.88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2220025.68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446430.60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2220026.80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446431.98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2220038.46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446422.55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2220069.46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446517.27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2220049.40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446533.19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2219995.61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446465.37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2219998.04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446463.40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2220001.26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446467.80</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2220031.37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446474.21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2220033.40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446472.61</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2220186.75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446424.24</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2220074.16</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446513.55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208</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2220038.11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446468.88</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209</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2220059.04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446452.27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2220084.47</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446487.85</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211</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2220146.90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446437.36</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212</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2220125.84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446414.27</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2220154.63</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446389.92</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2220152.90</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446387.79</w:t>
            </w:r>
          </w:p>
        </w:tc>
      </w:tr>
      <w:tr w:rsidR="002E6259" w:rsidRPr="00C56670" w:rsidTr="000F10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215</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2220155.94</w:t>
            </w:r>
          </w:p>
        </w:tc>
        <w:tc>
          <w:tcPr>
            <w:tcW w:w="1660" w:type="dxa"/>
            <w:tcBorders>
              <w:top w:val="nil"/>
              <w:left w:val="nil"/>
              <w:bottom w:val="single" w:sz="4" w:space="0" w:color="auto"/>
              <w:right w:val="single" w:sz="4" w:space="0" w:color="auto"/>
            </w:tcBorders>
            <w:shd w:val="clear" w:color="auto" w:fill="auto"/>
            <w:noWrap/>
            <w:vAlign w:val="bottom"/>
            <w:hideMark/>
          </w:tcPr>
          <w:p w:rsidR="002E6259" w:rsidRPr="00C56670" w:rsidRDefault="002E6259" w:rsidP="000F102C">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446385.39</w:t>
            </w:r>
          </w:p>
        </w:tc>
      </w:tr>
    </w:tbl>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нефтегазосборного трубопровода, выкидного трубопровода составляет 24,0 м.</w:t>
      </w:r>
    </w:p>
    <w:p w:rsidR="00466D12" w:rsidRPr="00466D12" w:rsidRDefault="00466D12" w:rsidP="00466D12">
      <w:pPr>
        <w:pStyle w:val="a9"/>
        <w:ind w:firstLine="709"/>
        <w:rPr>
          <w:sz w:val="26"/>
          <w:szCs w:val="26"/>
        </w:rPr>
      </w:pPr>
      <w:r w:rsidRPr="00466D12">
        <w:rPr>
          <w:sz w:val="26"/>
          <w:szCs w:val="26"/>
        </w:rPr>
        <w:t xml:space="preserve">Ширина полосы временного отвода для трассы ВЛ-6 </w:t>
      </w:r>
      <w:proofErr w:type="spellStart"/>
      <w:r w:rsidRPr="00466D12">
        <w:rPr>
          <w:sz w:val="26"/>
          <w:szCs w:val="26"/>
        </w:rPr>
        <w:t>кВ</w:t>
      </w:r>
      <w:proofErr w:type="spellEnd"/>
      <w:r w:rsidRPr="00466D12">
        <w:rPr>
          <w:sz w:val="26"/>
          <w:szCs w:val="26"/>
        </w:rPr>
        <w:t xml:space="preserve"> составляет 8,0 м</w:t>
      </w:r>
    </w:p>
    <w:p w:rsidR="00466D12" w:rsidRPr="00466D12" w:rsidRDefault="00466D12" w:rsidP="00466D12">
      <w:pPr>
        <w:pStyle w:val="a9"/>
        <w:ind w:firstLine="709"/>
        <w:rPr>
          <w:sz w:val="26"/>
          <w:szCs w:val="26"/>
        </w:rPr>
      </w:pPr>
      <w:r w:rsidRPr="00466D12">
        <w:rPr>
          <w:sz w:val="26"/>
          <w:szCs w:val="26"/>
        </w:rPr>
        <w:t>Ширина полосы временного отвода для трассы линии анодного заземления составляет 6,0 м.</w:t>
      </w:r>
    </w:p>
    <w:p w:rsidR="00466D12" w:rsidRPr="00466D12" w:rsidRDefault="00466D12" w:rsidP="00466D12">
      <w:pPr>
        <w:pStyle w:val="a9"/>
        <w:ind w:firstLine="709"/>
        <w:rPr>
          <w:sz w:val="26"/>
          <w:szCs w:val="26"/>
        </w:rPr>
      </w:pPr>
      <w:r w:rsidRPr="00466D12">
        <w:rPr>
          <w:sz w:val="26"/>
          <w:szCs w:val="26"/>
        </w:rPr>
        <w:t>Ширина полосы постоянного отвода для подъездной дороги составляет 6,5 м.</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При строительстве площадочных сооружений принята организационно-технологическая схема на основе применения узлового метода.</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При строительстве нефтепровода принята полевая (трассовая) схема выполнения сварочно-монтажных работ.</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 xml:space="preserve">Комиссия считает земельный участок, расположенный в муниципальном районе </w:t>
      </w:r>
      <w:r w:rsidR="000F2E4B">
        <w:rPr>
          <w:rFonts w:ascii="Times New Roman" w:hAnsi="Times New Roman"/>
          <w:sz w:val="26"/>
          <w:szCs w:val="26"/>
        </w:rPr>
        <w:t>Красноярский</w:t>
      </w:r>
      <w:r w:rsidRPr="00466D12">
        <w:rPr>
          <w:rFonts w:ascii="Times New Roman" w:hAnsi="Times New Roman"/>
          <w:sz w:val="26"/>
          <w:szCs w:val="26"/>
        </w:rPr>
        <w:t xml:space="preserve"> Самарской области признать пригодным для строительства объекта «</w:t>
      </w:r>
      <w:r w:rsidR="000F2E4B" w:rsidRPr="00466D12">
        <w:rPr>
          <w:rFonts w:ascii="Times New Roman" w:hAnsi="Times New Roman"/>
          <w:color w:val="000000"/>
          <w:sz w:val="26"/>
          <w:szCs w:val="26"/>
        </w:rPr>
        <w:t xml:space="preserve">Сбор нефти и газа со скважин №№ 1040,1048,1053,1054 </w:t>
      </w:r>
      <w:proofErr w:type="spellStart"/>
      <w:r w:rsidR="000F2E4B" w:rsidRPr="00466D12">
        <w:rPr>
          <w:rFonts w:ascii="Times New Roman" w:hAnsi="Times New Roman"/>
          <w:color w:val="000000"/>
          <w:sz w:val="26"/>
          <w:szCs w:val="26"/>
        </w:rPr>
        <w:t>Белозерско-Чубовского</w:t>
      </w:r>
      <w:proofErr w:type="spellEnd"/>
      <w:r w:rsidR="000F2E4B" w:rsidRPr="00466D12">
        <w:rPr>
          <w:rFonts w:ascii="Times New Roman" w:hAnsi="Times New Roman"/>
          <w:color w:val="000000"/>
          <w:sz w:val="26"/>
          <w:szCs w:val="26"/>
        </w:rPr>
        <w:t>  месторождения</w:t>
      </w:r>
      <w:r w:rsidRPr="00466D12">
        <w:rPr>
          <w:rFonts w:ascii="Times New Roman" w:hAnsi="Times New Roman"/>
          <w:sz w:val="26"/>
          <w:szCs w:val="26"/>
        </w:rPr>
        <w:t>».</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Ограничений в использовании земельного участка нет.</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466D12" w:rsidRPr="00466D12" w:rsidRDefault="00466D12" w:rsidP="00466D12">
      <w:pPr>
        <w:pStyle w:val="af6"/>
        <w:spacing w:before="0"/>
        <w:rPr>
          <w:rFonts w:ascii="Times New Roman" w:hAnsi="Times New Roman"/>
          <w:sz w:val="26"/>
          <w:szCs w:val="26"/>
        </w:rPr>
      </w:pPr>
      <w:r w:rsidRPr="00466D12">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F02BD7" w:rsidRPr="00466D12" w:rsidRDefault="00F02BD7" w:rsidP="00466D12">
      <w:pPr>
        <w:pStyle w:val="af6"/>
        <w:spacing w:before="0"/>
        <w:ind w:firstLine="709"/>
        <w:jc w:val="center"/>
        <w:rPr>
          <w:rFonts w:ascii="Times New Roman" w:hAnsi="Times New Roman"/>
          <w:b/>
          <w:sz w:val="26"/>
          <w:szCs w:val="26"/>
        </w:rPr>
      </w:pPr>
    </w:p>
    <w:p w:rsidR="00D0409E" w:rsidRDefault="00AE47F7" w:rsidP="00466D12">
      <w:pPr>
        <w:pStyle w:val="1"/>
        <w:rPr>
          <w:sz w:val="26"/>
          <w:szCs w:val="26"/>
        </w:rPr>
      </w:pPr>
      <w:r w:rsidRPr="00466D12">
        <w:rPr>
          <w:sz w:val="26"/>
          <w:szCs w:val="26"/>
        </w:rPr>
        <w:t>2.4</w:t>
      </w:r>
      <w:r w:rsidR="00F02BD7" w:rsidRPr="00466D12">
        <w:rPr>
          <w:sz w:val="26"/>
          <w:szCs w:val="26"/>
        </w:rPr>
        <w:t xml:space="preserve">. </w:t>
      </w:r>
      <w:r w:rsidRPr="00466D12">
        <w:rPr>
          <w:sz w:val="26"/>
          <w:szCs w:val="26"/>
        </w:rPr>
        <w:t xml:space="preserve">Перечень </w:t>
      </w:r>
      <w:proofErr w:type="gramStart"/>
      <w:r w:rsidRPr="00466D12">
        <w:rPr>
          <w:sz w:val="26"/>
          <w:szCs w:val="26"/>
        </w:rPr>
        <w:t>координат характерных точек границ зон планируемого размещения линейных</w:t>
      </w:r>
      <w:proofErr w:type="gramEnd"/>
      <w:r w:rsidRPr="00466D12">
        <w:rPr>
          <w:sz w:val="26"/>
          <w:szCs w:val="26"/>
        </w:rPr>
        <w:t xml:space="preserve"> объектов, подлежащих </w:t>
      </w:r>
      <w:r w:rsidR="00DF30FB">
        <w:rPr>
          <w:sz w:val="26"/>
          <w:szCs w:val="26"/>
        </w:rPr>
        <w:t>реконструкции в связи с изменением их местоположения</w:t>
      </w:r>
      <w:r w:rsidR="00DF30FB" w:rsidRPr="00466D12">
        <w:rPr>
          <w:sz w:val="26"/>
          <w:szCs w:val="26"/>
        </w:rPr>
        <w:t xml:space="preserve"> </w:t>
      </w:r>
      <w:r w:rsidRPr="00466D12">
        <w:rPr>
          <w:sz w:val="26"/>
          <w:szCs w:val="26"/>
        </w:rPr>
        <w:t>из зон планируемого размещения линейных объектов</w:t>
      </w:r>
    </w:p>
    <w:p w:rsidR="00F02BD7" w:rsidRPr="00466D12" w:rsidRDefault="00F02BD7" w:rsidP="00466D12">
      <w:pPr>
        <w:pStyle w:val="af6"/>
        <w:spacing w:before="0"/>
        <w:ind w:firstLine="709"/>
        <w:jc w:val="center"/>
        <w:rPr>
          <w:rFonts w:ascii="Times New Roman" w:hAnsi="Times New Roman"/>
          <w:b/>
          <w:sz w:val="26"/>
          <w:szCs w:val="26"/>
        </w:rPr>
      </w:pPr>
    </w:p>
    <w:p w:rsidR="004E6C1A" w:rsidRPr="00466D12" w:rsidRDefault="00F02BD7" w:rsidP="004E6C1A">
      <w:pPr>
        <w:pStyle w:val="af6"/>
        <w:spacing w:before="0"/>
        <w:ind w:firstLine="709"/>
        <w:rPr>
          <w:rFonts w:ascii="Times New Roman" w:hAnsi="Times New Roman"/>
          <w:sz w:val="26"/>
          <w:szCs w:val="26"/>
        </w:rPr>
      </w:pPr>
      <w:r w:rsidRPr="00466D12">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B411B5" w:rsidRPr="00B411B5">
        <w:rPr>
          <w:rFonts w:ascii="Times New Roman" w:hAnsi="Times New Roman"/>
          <w:sz w:val="26"/>
          <w:szCs w:val="26"/>
        </w:rPr>
        <w:t>6949П «Сбор нефти и газа со скважины №69 Южно-Орловского месторождения»</w:t>
      </w:r>
      <w:r w:rsidRPr="00466D12">
        <w:rPr>
          <w:rFonts w:ascii="Times New Roman" w:hAnsi="Times New Roman"/>
          <w:sz w:val="26"/>
          <w:szCs w:val="26"/>
        </w:rPr>
        <w:t xml:space="preserve"> на территории сельск</w:t>
      </w:r>
      <w:r w:rsidR="001C04FC" w:rsidRPr="00466D12">
        <w:rPr>
          <w:rFonts w:ascii="Times New Roman" w:hAnsi="Times New Roman"/>
          <w:sz w:val="26"/>
          <w:szCs w:val="26"/>
        </w:rPr>
        <w:t>ого</w:t>
      </w:r>
      <w:r w:rsidRPr="00466D12">
        <w:rPr>
          <w:rFonts w:ascii="Times New Roman" w:hAnsi="Times New Roman"/>
          <w:sz w:val="26"/>
          <w:szCs w:val="26"/>
        </w:rPr>
        <w:t xml:space="preserve"> поселени</w:t>
      </w:r>
      <w:r w:rsidR="001C04FC" w:rsidRPr="00466D12">
        <w:rPr>
          <w:rFonts w:ascii="Times New Roman" w:hAnsi="Times New Roman"/>
          <w:sz w:val="26"/>
          <w:szCs w:val="26"/>
        </w:rPr>
        <w:t xml:space="preserve">я </w:t>
      </w:r>
      <w:r w:rsidR="000F102C">
        <w:rPr>
          <w:rFonts w:ascii="Times New Roman" w:hAnsi="Times New Roman"/>
          <w:sz w:val="26"/>
          <w:szCs w:val="26"/>
        </w:rPr>
        <w:t>Черновка</w:t>
      </w:r>
      <w:r w:rsidR="001C04FC" w:rsidRPr="00466D12">
        <w:rPr>
          <w:rFonts w:ascii="Times New Roman" w:hAnsi="Times New Roman"/>
          <w:sz w:val="26"/>
          <w:szCs w:val="26"/>
        </w:rPr>
        <w:t xml:space="preserve"> </w:t>
      </w:r>
      <w:r w:rsidRPr="00466D12">
        <w:rPr>
          <w:rFonts w:ascii="Times New Roman" w:hAnsi="Times New Roman"/>
          <w:sz w:val="26"/>
          <w:szCs w:val="26"/>
        </w:rPr>
        <w:t xml:space="preserve">муниципального района </w:t>
      </w:r>
      <w:proofErr w:type="spellStart"/>
      <w:r w:rsidR="000F102C">
        <w:rPr>
          <w:rFonts w:ascii="Times New Roman" w:hAnsi="Times New Roman"/>
          <w:sz w:val="26"/>
          <w:szCs w:val="26"/>
        </w:rPr>
        <w:t>Сергиевкий</w:t>
      </w:r>
      <w:proofErr w:type="spellEnd"/>
      <w:r w:rsidRPr="00466D12">
        <w:rPr>
          <w:rFonts w:ascii="Times New Roman" w:hAnsi="Times New Roman"/>
          <w:sz w:val="26"/>
          <w:szCs w:val="26"/>
        </w:rPr>
        <w:t xml:space="preserve"> Самарской области. В связи с чем, объекты, подлежащие </w:t>
      </w:r>
      <w:r w:rsidR="00C67488" w:rsidRPr="00912DE1">
        <w:rPr>
          <w:rFonts w:ascii="Times New Roman" w:hAnsi="Times New Roman"/>
          <w:bCs w:val="0"/>
          <w:sz w:val="26"/>
          <w:szCs w:val="26"/>
        </w:rPr>
        <w:t>реконструкции в связи с изменением их местоположения</w:t>
      </w:r>
      <w:r w:rsidRPr="00466D12">
        <w:rPr>
          <w:rFonts w:ascii="Times New Roman" w:hAnsi="Times New Roman"/>
          <w:sz w:val="26"/>
          <w:szCs w:val="26"/>
        </w:rPr>
        <w:t xml:space="preserve"> отсутствуют.</w:t>
      </w:r>
      <w:r w:rsidR="004E6C1A" w:rsidRPr="004E6C1A">
        <w:rPr>
          <w:rFonts w:ascii="Times New Roman" w:hAnsi="Times New Roman"/>
          <w:sz w:val="26"/>
          <w:szCs w:val="26"/>
          <w:highlight w:val="yellow"/>
        </w:rPr>
        <w:t xml:space="preserve"> </w:t>
      </w:r>
    </w:p>
    <w:p w:rsidR="008A78ED" w:rsidRPr="00466D12" w:rsidRDefault="008A78ED" w:rsidP="00466D12">
      <w:pPr>
        <w:pStyle w:val="af6"/>
        <w:spacing w:before="0"/>
        <w:ind w:firstLine="709"/>
        <w:rPr>
          <w:rFonts w:ascii="Times New Roman" w:hAnsi="Times New Roman"/>
          <w:sz w:val="26"/>
          <w:szCs w:val="26"/>
        </w:rPr>
      </w:pPr>
    </w:p>
    <w:p w:rsidR="007D1590" w:rsidRPr="007D1590" w:rsidRDefault="00AE47F7" w:rsidP="00466D12">
      <w:pPr>
        <w:pStyle w:val="1"/>
        <w:rPr>
          <w:sz w:val="26"/>
          <w:szCs w:val="26"/>
        </w:rPr>
      </w:pPr>
      <w:r w:rsidRPr="00466D12">
        <w:rPr>
          <w:sz w:val="26"/>
          <w:szCs w:val="26"/>
        </w:rPr>
        <w:lastRenderedPageBreak/>
        <w:t>2.5</w:t>
      </w:r>
      <w:r w:rsidR="008A78ED" w:rsidRPr="00466D12">
        <w:rPr>
          <w:sz w:val="26"/>
          <w:szCs w:val="26"/>
        </w:rPr>
        <w:t xml:space="preserve">. </w:t>
      </w:r>
      <w:r w:rsidRPr="00466D12">
        <w:rPr>
          <w:sz w:val="26"/>
          <w:szCs w:val="26"/>
          <w:shd w:val="clear" w:color="auto" w:fill="FFFFF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744C47">
        <w:rPr>
          <w:sz w:val="26"/>
          <w:szCs w:val="26"/>
          <w:shd w:val="clear" w:color="auto" w:fill="FFFFFF"/>
        </w:rPr>
        <w:t xml:space="preserve"> </w:t>
      </w:r>
    </w:p>
    <w:p w:rsidR="00AE47F7" w:rsidRPr="00466D12" w:rsidRDefault="00AE47F7" w:rsidP="007D1590">
      <w:pPr>
        <w:pStyle w:val="1"/>
        <w:jc w:val="left"/>
        <w:rPr>
          <w:sz w:val="26"/>
          <w:szCs w:val="26"/>
        </w:rPr>
      </w:pPr>
    </w:p>
    <w:p w:rsidR="007C0E6B" w:rsidRPr="00466D12" w:rsidRDefault="007C0E6B" w:rsidP="00466D12">
      <w:pPr>
        <w:ind w:firstLine="720"/>
        <w:jc w:val="both"/>
        <w:rPr>
          <w:bCs/>
          <w:sz w:val="26"/>
          <w:szCs w:val="26"/>
        </w:rPr>
      </w:pPr>
      <w:proofErr w:type="gramStart"/>
      <w:r w:rsidRPr="00466D12">
        <w:rPr>
          <w:bCs/>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7C0E6B" w:rsidRPr="00466D12" w:rsidRDefault="007C0E6B" w:rsidP="00466D12">
      <w:pPr>
        <w:ind w:firstLine="720"/>
        <w:jc w:val="both"/>
        <w:rPr>
          <w:bCs/>
          <w:sz w:val="26"/>
          <w:szCs w:val="26"/>
        </w:rPr>
      </w:pPr>
      <w:r w:rsidRPr="00466D12">
        <w:rPr>
          <w:bCs/>
          <w:sz w:val="26"/>
          <w:szCs w:val="26"/>
        </w:rPr>
        <w:t>Расстояния между зданиями и сооружениями приняты в соответствии с требованиями противопожарных и санитарных норм:</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ППБО-85 «Правила пожарной безопасности в нефтяной и газовой промышленности»;</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ПУЭ «Правила устройства электроустановок»;</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231.1311500.2015 «Обустройство нефтяных и газовых месторождений»;</w:t>
      </w:r>
    </w:p>
    <w:p w:rsidR="007C0E6B" w:rsidRPr="00466D12" w:rsidRDefault="007C0E6B" w:rsidP="00466D12">
      <w:pPr>
        <w:numPr>
          <w:ilvl w:val="0"/>
          <w:numId w:val="4"/>
        </w:numPr>
        <w:tabs>
          <w:tab w:val="left" w:pos="1038"/>
        </w:tabs>
        <w:suppressAutoHyphens w:val="0"/>
        <w:jc w:val="both"/>
        <w:rPr>
          <w:sz w:val="26"/>
          <w:szCs w:val="26"/>
          <w:lang w:eastAsia="ja-JP"/>
        </w:rPr>
      </w:pPr>
      <w:r w:rsidRPr="00466D12">
        <w:rPr>
          <w:sz w:val="26"/>
          <w:szCs w:val="26"/>
          <w:lang w:eastAsia="ja-JP"/>
        </w:rPr>
        <w:t>СП 18.13330.2011 «Генеральные планы промышленных предприятий».</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 xml:space="preserve">Основные показатели </w:t>
      </w:r>
      <w:r w:rsidRPr="00466D12">
        <w:rPr>
          <w:rFonts w:ascii="Times New Roman" w:hAnsi="Times New Roman"/>
          <w:b/>
          <w:sz w:val="26"/>
          <w:szCs w:val="26"/>
        </w:rPr>
        <w:t xml:space="preserve"> </w:t>
      </w:r>
      <w:r w:rsidRPr="00466D12">
        <w:rPr>
          <w:rFonts w:ascii="Times New Roman" w:hAnsi="Times New Roman"/>
          <w:sz w:val="26"/>
          <w:szCs w:val="26"/>
        </w:rPr>
        <w:t>приведены в таблице 3.1.</w:t>
      </w:r>
    </w:p>
    <w:p w:rsidR="007C0E6B" w:rsidRPr="00466D12" w:rsidRDefault="007C0E6B" w:rsidP="00466D12">
      <w:pPr>
        <w:pStyle w:val="a"/>
        <w:rPr>
          <w:rFonts w:ascii="Times New Roman" w:hAnsi="Times New Roman"/>
          <w:sz w:val="26"/>
          <w:szCs w:val="26"/>
        </w:rPr>
      </w:pPr>
      <w:r w:rsidRPr="00466D12">
        <w:rPr>
          <w:rFonts w:ascii="Times New Roman" w:hAnsi="Times New Roman"/>
          <w:sz w:val="26"/>
          <w:szCs w:val="26"/>
        </w:rPr>
        <w:t>Таблица 3.</w:t>
      </w:r>
      <w:r w:rsidRPr="00466D12">
        <w:rPr>
          <w:rFonts w:ascii="Times New Roman" w:hAnsi="Times New Roman"/>
          <w:sz w:val="26"/>
          <w:szCs w:val="26"/>
        </w:rPr>
        <w:fldChar w:fldCharType="begin"/>
      </w:r>
      <w:r w:rsidRPr="00466D12">
        <w:rPr>
          <w:rFonts w:ascii="Times New Roman" w:hAnsi="Times New Roman"/>
          <w:sz w:val="26"/>
          <w:szCs w:val="26"/>
        </w:rPr>
        <w:instrText xml:space="preserve"> SEQ Таблица \* ARABIC \s 1 </w:instrText>
      </w:r>
      <w:r w:rsidRPr="00466D12">
        <w:rPr>
          <w:rFonts w:ascii="Times New Roman" w:hAnsi="Times New Roman"/>
          <w:sz w:val="26"/>
          <w:szCs w:val="26"/>
        </w:rPr>
        <w:fldChar w:fldCharType="separate"/>
      </w:r>
      <w:r w:rsidR="00DD3943">
        <w:rPr>
          <w:rFonts w:ascii="Times New Roman" w:hAnsi="Times New Roman"/>
          <w:noProof/>
          <w:sz w:val="26"/>
          <w:szCs w:val="26"/>
        </w:rPr>
        <w:t>1</w:t>
      </w:r>
      <w:r w:rsidRPr="00466D12">
        <w:rPr>
          <w:rFonts w:ascii="Times New Roman" w:hAnsi="Times New Roman"/>
          <w:sz w:val="26"/>
          <w:szCs w:val="26"/>
        </w:rPr>
        <w:fldChar w:fldCharType="end"/>
      </w:r>
      <w:r w:rsidRPr="00466D12">
        <w:rPr>
          <w:rFonts w:ascii="Times New Roman" w:hAnsi="Times New Roman"/>
          <w:sz w:val="26"/>
          <w:szCs w:val="26"/>
        </w:rPr>
        <w:t xml:space="preserve">  </w:t>
      </w:r>
    </w:p>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6"/>
        <w:gridCol w:w="931"/>
        <w:gridCol w:w="1093"/>
      </w:tblGrid>
      <w:tr w:rsidR="000F102C" w:rsidRPr="00FA20FF" w:rsidTr="000F102C">
        <w:trPr>
          <w:cantSplit/>
          <w:trHeight w:val="854"/>
          <w:tblHeader/>
        </w:trPr>
        <w:tc>
          <w:tcPr>
            <w:tcW w:w="7976" w:type="dxa"/>
            <w:tcBorders>
              <w:top w:val="single" w:sz="4" w:space="0" w:color="auto"/>
              <w:left w:val="single" w:sz="4" w:space="0" w:color="auto"/>
              <w:bottom w:val="single" w:sz="4" w:space="0" w:color="auto"/>
              <w:right w:val="single" w:sz="4" w:space="0" w:color="auto"/>
            </w:tcBorders>
            <w:vAlign w:val="center"/>
            <w:hideMark/>
          </w:tcPr>
          <w:p w:rsidR="000F102C" w:rsidRPr="00FA20FF" w:rsidRDefault="000F102C" w:rsidP="000F102C">
            <w:pPr>
              <w:snapToGrid w:val="0"/>
              <w:jc w:val="center"/>
              <w:rPr>
                <w:b/>
                <w:color w:val="000000"/>
              </w:rPr>
            </w:pPr>
            <w:r w:rsidRPr="00FA20FF">
              <w:rPr>
                <w:b/>
                <w:color w:val="000000"/>
              </w:rPr>
              <w:t xml:space="preserve">Наименование </w:t>
            </w:r>
          </w:p>
        </w:tc>
        <w:tc>
          <w:tcPr>
            <w:tcW w:w="931" w:type="dxa"/>
            <w:tcBorders>
              <w:top w:val="single" w:sz="4" w:space="0" w:color="auto"/>
              <w:left w:val="single" w:sz="4" w:space="0" w:color="auto"/>
              <w:bottom w:val="single" w:sz="4" w:space="0" w:color="auto"/>
              <w:right w:val="single" w:sz="4" w:space="0" w:color="auto"/>
            </w:tcBorders>
            <w:vAlign w:val="center"/>
            <w:hideMark/>
          </w:tcPr>
          <w:p w:rsidR="000F102C" w:rsidRPr="00FA20FF" w:rsidRDefault="000F102C" w:rsidP="000F102C">
            <w:pPr>
              <w:snapToGrid w:val="0"/>
              <w:jc w:val="center"/>
              <w:rPr>
                <w:b/>
                <w:color w:val="000000"/>
              </w:rPr>
            </w:pPr>
            <w:r w:rsidRPr="00FA20FF">
              <w:rPr>
                <w:b/>
                <w:color w:val="000000"/>
              </w:rPr>
              <w:t>Ед. изм.</w:t>
            </w:r>
          </w:p>
        </w:tc>
        <w:tc>
          <w:tcPr>
            <w:tcW w:w="1093" w:type="dxa"/>
            <w:tcBorders>
              <w:top w:val="single" w:sz="4" w:space="0" w:color="auto"/>
              <w:left w:val="single" w:sz="4" w:space="0" w:color="auto"/>
              <w:bottom w:val="single" w:sz="4" w:space="0" w:color="auto"/>
              <w:right w:val="single" w:sz="4" w:space="0" w:color="auto"/>
            </w:tcBorders>
            <w:vAlign w:val="center"/>
            <w:hideMark/>
          </w:tcPr>
          <w:p w:rsidR="000F102C" w:rsidRPr="00FA20FF" w:rsidRDefault="000F102C" w:rsidP="000F102C">
            <w:pPr>
              <w:snapToGrid w:val="0"/>
              <w:jc w:val="center"/>
              <w:rPr>
                <w:b/>
                <w:color w:val="000000"/>
              </w:rPr>
            </w:pPr>
            <w:r w:rsidRPr="00FA20FF">
              <w:rPr>
                <w:b/>
                <w:color w:val="000000"/>
              </w:rPr>
              <w:t>Коли</w:t>
            </w:r>
            <w:r w:rsidRPr="00FA20FF">
              <w:rPr>
                <w:b/>
                <w:color w:val="000000"/>
              </w:rPr>
              <w:softHyphen/>
              <w:t>чество</w:t>
            </w:r>
          </w:p>
        </w:tc>
      </w:tr>
      <w:tr w:rsidR="000F102C" w:rsidRPr="00FA20FF" w:rsidTr="000F102C">
        <w:trPr>
          <w:cantSplit/>
          <w:trHeight w:hRule="exact" w:val="285"/>
        </w:trPr>
        <w:tc>
          <w:tcPr>
            <w:tcW w:w="7976" w:type="dxa"/>
            <w:tcBorders>
              <w:top w:val="single" w:sz="4" w:space="0" w:color="auto"/>
              <w:left w:val="single" w:sz="4" w:space="0" w:color="auto"/>
              <w:bottom w:val="single" w:sz="4" w:space="0" w:color="auto"/>
              <w:right w:val="single" w:sz="4" w:space="0" w:color="auto"/>
            </w:tcBorders>
            <w:hideMark/>
          </w:tcPr>
          <w:p w:rsidR="000F102C" w:rsidRPr="00FA20FF" w:rsidRDefault="000F102C" w:rsidP="000F102C">
            <w:pPr>
              <w:snapToGrid w:val="0"/>
              <w:jc w:val="center"/>
              <w:rPr>
                <w:b/>
                <w:color w:val="000000"/>
              </w:rPr>
            </w:pPr>
            <w:r w:rsidRPr="00FA20FF">
              <w:rPr>
                <w:b/>
              </w:rPr>
              <w:t>1</w:t>
            </w:r>
          </w:p>
        </w:tc>
        <w:tc>
          <w:tcPr>
            <w:tcW w:w="931" w:type="dxa"/>
            <w:tcBorders>
              <w:top w:val="single" w:sz="4" w:space="0" w:color="auto"/>
              <w:left w:val="single" w:sz="4" w:space="0" w:color="auto"/>
              <w:bottom w:val="single" w:sz="4" w:space="0" w:color="auto"/>
              <w:right w:val="single" w:sz="4" w:space="0" w:color="auto"/>
            </w:tcBorders>
            <w:hideMark/>
          </w:tcPr>
          <w:p w:rsidR="000F102C" w:rsidRPr="00FA20FF" w:rsidRDefault="000F102C" w:rsidP="000F102C">
            <w:pPr>
              <w:snapToGrid w:val="0"/>
              <w:jc w:val="center"/>
              <w:rPr>
                <w:b/>
                <w:color w:val="000000"/>
              </w:rPr>
            </w:pPr>
            <w:r w:rsidRPr="00FA20FF">
              <w:rPr>
                <w:b/>
                <w:color w:val="000000"/>
              </w:rPr>
              <w:t>2</w:t>
            </w:r>
          </w:p>
        </w:tc>
        <w:tc>
          <w:tcPr>
            <w:tcW w:w="1093" w:type="dxa"/>
            <w:tcBorders>
              <w:top w:val="single" w:sz="4" w:space="0" w:color="auto"/>
              <w:left w:val="single" w:sz="4" w:space="0" w:color="auto"/>
              <w:bottom w:val="single" w:sz="4" w:space="0" w:color="auto"/>
              <w:right w:val="single" w:sz="4" w:space="0" w:color="auto"/>
            </w:tcBorders>
            <w:hideMark/>
          </w:tcPr>
          <w:p w:rsidR="000F102C" w:rsidRPr="00FA20FF" w:rsidRDefault="000F102C" w:rsidP="000F102C">
            <w:pPr>
              <w:snapToGrid w:val="0"/>
              <w:jc w:val="center"/>
              <w:rPr>
                <w:b/>
                <w:color w:val="000000"/>
              </w:rPr>
            </w:pPr>
            <w:r w:rsidRPr="00FA20FF">
              <w:rPr>
                <w:b/>
                <w:color w:val="000000"/>
              </w:rPr>
              <w:t>3</w:t>
            </w:r>
          </w:p>
        </w:tc>
      </w:tr>
      <w:tr w:rsidR="000F102C" w:rsidRPr="00FA20FF" w:rsidTr="000F102C">
        <w:trPr>
          <w:cantSplit/>
          <w:trHeight w:hRule="exact" w:val="452"/>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pacing w:before="120"/>
              <w:jc w:val="center"/>
              <w:rPr>
                <w:b/>
                <w:bCs/>
                <w:szCs w:val="20"/>
              </w:rPr>
            </w:pPr>
            <w:r w:rsidRPr="00FA20FF">
              <w:rPr>
                <w:b/>
                <w:bCs/>
                <w:szCs w:val="20"/>
              </w:rPr>
              <w:t>Площадка скважины № </w:t>
            </w:r>
            <w:r>
              <w:rPr>
                <w:b/>
                <w:bCs/>
                <w:szCs w:val="20"/>
              </w:rPr>
              <w:t>69</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jc w:val="center"/>
              <w:rPr>
                <w:color w:val="000000"/>
              </w:rPr>
            </w:pP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jc w:val="center"/>
              <w:rPr>
                <w:color w:val="000000"/>
                <w:highlight w:val="yellow"/>
              </w:rPr>
            </w:pP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Площадь освоения территории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га</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1,1002</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 xml:space="preserve">Площадь застройки </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73</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 xml:space="preserve">Площадь покрытия </w:t>
            </w:r>
            <w:r>
              <w:t>подъездов</w:t>
            </w:r>
          </w:p>
        </w:tc>
        <w:tc>
          <w:tcPr>
            <w:tcW w:w="931" w:type="dxa"/>
            <w:tcBorders>
              <w:top w:val="single" w:sz="4" w:space="0" w:color="auto"/>
              <w:left w:val="single" w:sz="4" w:space="0" w:color="auto"/>
              <w:bottom w:val="single" w:sz="4" w:space="0" w:color="auto"/>
              <w:right w:val="single" w:sz="4" w:space="0" w:color="auto"/>
            </w:tcBorders>
          </w:tcPr>
          <w:p w:rsidR="000F102C" w:rsidRPr="00F24E58" w:rsidRDefault="000F102C" w:rsidP="000F102C">
            <w:pPr>
              <w:snapToGrid w:val="0"/>
              <w:spacing w:before="120"/>
              <w:jc w:val="center"/>
              <w:rPr>
                <w:rFonts w:cs="Arial"/>
              </w:rP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3081</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Плотность застройки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lang w:val="en-US"/>
              </w:rPr>
            </w:pPr>
            <w:r w:rsidRPr="00F24E58">
              <w:rPr>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lang w:val="en-US"/>
              </w:rPr>
            </w:pPr>
            <w:r w:rsidRPr="00F24E58">
              <w:rPr>
                <w:lang w:val="en-US"/>
              </w:rPr>
              <w:t>1</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Площадь территории в обваловании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га</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0,</w:t>
            </w:r>
            <w:r>
              <w:t>42</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t>Площадь под ТКРС</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3200</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Default="000F102C" w:rsidP="000F102C">
            <w:pPr>
              <w:snapToGrid w:val="0"/>
              <w:jc w:val="center"/>
            </w:pPr>
            <w:r w:rsidRPr="007C0CB4">
              <w:rPr>
                <w:b/>
                <w:bCs/>
                <w:szCs w:val="20"/>
              </w:rPr>
              <w:t xml:space="preserve">Площадка </w:t>
            </w:r>
            <w:r>
              <w:rPr>
                <w:b/>
                <w:bCs/>
                <w:szCs w:val="20"/>
              </w:rPr>
              <w:t>ИЗУ</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rFonts w:cs="Arial"/>
              </w:rPr>
            </w:pP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Площадь освоения территории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га</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0,0</w:t>
            </w:r>
            <w:r>
              <w:t>22</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 xml:space="preserve">Площадь застройки </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220</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Плотность застройки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lang w:val="en-US"/>
              </w:rPr>
            </w:pPr>
            <w:r w:rsidRPr="00F24E58">
              <w:rPr>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1</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Default="000F102C" w:rsidP="000F102C">
            <w:pPr>
              <w:snapToGrid w:val="0"/>
              <w:jc w:val="center"/>
            </w:pPr>
            <w:r w:rsidRPr="007C0CB4">
              <w:rPr>
                <w:b/>
                <w:bCs/>
                <w:szCs w:val="20"/>
              </w:rPr>
              <w:t xml:space="preserve">Площадка </w:t>
            </w:r>
            <w:r>
              <w:rPr>
                <w:b/>
                <w:bCs/>
                <w:szCs w:val="20"/>
              </w:rPr>
              <w:t>узла приема ОУ от ИЗУ</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rFonts w:cs="Arial"/>
              </w:rPr>
            </w:pP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Площадь освоения территории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га</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t>0,0</w:t>
            </w:r>
            <w:r>
              <w:t>49</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 xml:space="preserve">Площадь застройки </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136</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Плотность застройки</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rPr>
                <w:lang w:val="en-US"/>
              </w:rPr>
            </w:pPr>
            <w:r w:rsidRPr="00F24E58">
              <w:rPr>
                <w:lang w:val="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27</w:t>
            </w:r>
          </w:p>
        </w:tc>
      </w:tr>
      <w:tr w:rsidR="000F102C" w:rsidRPr="00FA20FF" w:rsidTr="000F102C">
        <w:trPr>
          <w:cantSplit/>
          <w:trHeight w:hRule="exact" w:val="341"/>
        </w:trPr>
        <w:tc>
          <w:tcPr>
            <w:tcW w:w="7976" w:type="dxa"/>
            <w:tcBorders>
              <w:top w:val="single" w:sz="4" w:space="0" w:color="auto"/>
              <w:left w:val="single" w:sz="4" w:space="0" w:color="auto"/>
              <w:bottom w:val="single" w:sz="4" w:space="0" w:color="auto"/>
              <w:right w:val="single" w:sz="4" w:space="0" w:color="auto"/>
            </w:tcBorders>
            <w:vAlign w:val="center"/>
          </w:tcPr>
          <w:p w:rsidR="000F102C" w:rsidRPr="00FA20FF" w:rsidRDefault="000F102C" w:rsidP="000F102C">
            <w:pPr>
              <w:snapToGrid w:val="0"/>
            </w:pPr>
            <w:r w:rsidRPr="00FA20FF">
              <w:t xml:space="preserve">Площадь покрытия </w:t>
            </w:r>
            <w:r>
              <w:t>подъездов</w:t>
            </w:r>
          </w:p>
        </w:tc>
        <w:tc>
          <w:tcPr>
            <w:tcW w:w="931"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spacing w:before="120"/>
              <w:jc w:val="center"/>
              <w:rPr>
                <w:rFonts w:cs="Arial"/>
              </w:rPr>
            </w:pPr>
            <w:r w:rsidRPr="00F24E58">
              <w:rPr>
                <w:rFonts w:cs="Arial"/>
              </w:rPr>
              <w:t>м</w:t>
            </w:r>
            <w:proofErr w:type="gramStart"/>
            <w:r w:rsidRPr="00F24E58">
              <w:rPr>
                <w:rFonts w:cs="Arial"/>
                <w:vertAlign w:val="superscript"/>
              </w:rPr>
              <w:t>2</w:t>
            </w:r>
            <w:proofErr w:type="gramEnd"/>
          </w:p>
        </w:tc>
        <w:tc>
          <w:tcPr>
            <w:tcW w:w="1093" w:type="dxa"/>
            <w:tcBorders>
              <w:top w:val="single" w:sz="4" w:space="0" w:color="auto"/>
              <w:left w:val="single" w:sz="4" w:space="0" w:color="auto"/>
              <w:bottom w:val="single" w:sz="4" w:space="0" w:color="auto"/>
              <w:right w:val="single" w:sz="4" w:space="0" w:color="auto"/>
            </w:tcBorders>
            <w:vAlign w:val="center"/>
          </w:tcPr>
          <w:p w:rsidR="000F102C" w:rsidRPr="00F24E58" w:rsidRDefault="000F102C" w:rsidP="000F102C">
            <w:pPr>
              <w:snapToGrid w:val="0"/>
              <w:jc w:val="center"/>
            </w:pPr>
            <w:r>
              <w:t>358</w:t>
            </w:r>
          </w:p>
        </w:tc>
      </w:tr>
    </w:tbl>
    <w:p w:rsidR="007C0E6B" w:rsidRPr="00466D12" w:rsidRDefault="007C0E6B" w:rsidP="00466D12">
      <w:pPr>
        <w:pStyle w:val="af6"/>
        <w:spacing w:before="0"/>
        <w:ind w:firstLine="709"/>
        <w:rPr>
          <w:rFonts w:ascii="Times New Roman" w:hAnsi="Times New Roman"/>
          <w:sz w:val="26"/>
          <w:szCs w:val="26"/>
        </w:rPr>
      </w:pPr>
    </w:p>
    <w:p w:rsidR="00AE47F7" w:rsidRDefault="00AE47F7" w:rsidP="00466D12">
      <w:pPr>
        <w:pStyle w:val="af6"/>
        <w:spacing w:before="0"/>
        <w:ind w:firstLine="709"/>
        <w:rPr>
          <w:rFonts w:ascii="Times New Roman" w:hAnsi="Times New Roman"/>
          <w:sz w:val="26"/>
          <w:szCs w:val="26"/>
        </w:rPr>
      </w:pPr>
      <w:r w:rsidRPr="00466D12">
        <w:rPr>
          <w:rFonts w:ascii="Times New Roman" w:hAnsi="Times New Roman"/>
          <w:sz w:val="26"/>
          <w:szCs w:val="26"/>
        </w:rPr>
        <w:lastRenderedPageBreak/>
        <w:t>В виду того, что линейный объект располагается в зоне СХ</w:t>
      </w:r>
      <w:proofErr w:type="gramStart"/>
      <w:r w:rsidRPr="00466D12">
        <w:rPr>
          <w:rFonts w:ascii="Times New Roman" w:hAnsi="Times New Roman"/>
          <w:sz w:val="26"/>
          <w:szCs w:val="26"/>
        </w:rPr>
        <w:t>1</w:t>
      </w:r>
      <w:proofErr w:type="gramEnd"/>
      <w:r w:rsidRPr="00466D12">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AC62E2" w:rsidRDefault="00AC62E2" w:rsidP="00E32ADE">
      <w:pPr>
        <w:pStyle w:val="af6"/>
        <w:spacing w:before="0"/>
        <w:ind w:firstLine="709"/>
        <w:rPr>
          <w:rFonts w:ascii="Times New Roman" w:hAnsi="Times New Roman"/>
          <w:sz w:val="26"/>
          <w:szCs w:val="26"/>
        </w:rPr>
      </w:pPr>
      <w:r w:rsidRPr="00AC62E2">
        <w:rPr>
          <w:rFonts w:ascii="Times New Roman" w:hAnsi="Times New Roman"/>
          <w:sz w:val="26"/>
          <w:szCs w:val="26"/>
        </w:rPr>
        <w:t xml:space="preserve">Требования к </w:t>
      </w:r>
      <w:proofErr w:type="gramStart"/>
      <w:r w:rsidRPr="00AC62E2">
        <w:rPr>
          <w:rFonts w:ascii="Times New Roman" w:hAnsi="Times New Roman"/>
          <w:sz w:val="26"/>
          <w:szCs w:val="26"/>
        </w:rPr>
        <w:t>архитектурным решениям</w:t>
      </w:r>
      <w:proofErr w:type="gramEnd"/>
      <w:r w:rsidRPr="00AC62E2">
        <w:rPr>
          <w:rFonts w:ascii="Times New Roman" w:hAnsi="Times New Roman"/>
          <w:sz w:val="26"/>
          <w:szCs w:val="26"/>
        </w:rPr>
        <w:t xml:space="preserve"> объектов капитального строительства, входящих в состав линейных объектов, в границах каждой зоны планируемого размещения таких объектов, </w:t>
      </w:r>
      <w:r>
        <w:rPr>
          <w:rFonts w:ascii="Times New Roman" w:hAnsi="Times New Roman"/>
          <w:sz w:val="26"/>
          <w:szCs w:val="26"/>
        </w:rPr>
        <w:t>с указанием:</w:t>
      </w:r>
    </w:p>
    <w:p w:rsidR="00AC62E2" w:rsidRDefault="00AC62E2" w:rsidP="00676FC8">
      <w:pPr>
        <w:pStyle w:val="affff1"/>
        <w:numPr>
          <w:ilvl w:val="0"/>
          <w:numId w:val="13"/>
        </w:numPr>
        <w:shd w:val="clear" w:color="auto" w:fill="FFFFFF"/>
        <w:spacing w:before="0" w:beforeAutospacing="0" w:after="0" w:afterAutospacing="0"/>
        <w:rPr>
          <w:bCs/>
          <w:sz w:val="26"/>
          <w:szCs w:val="26"/>
        </w:rPr>
      </w:pPr>
      <w:r w:rsidRPr="00AC62E2">
        <w:rPr>
          <w:bCs/>
          <w:sz w:val="26"/>
          <w:szCs w:val="26"/>
        </w:rPr>
        <w:t>требований к цветовому решению внешнего облика таких объектов;</w:t>
      </w:r>
    </w:p>
    <w:p w:rsidR="00E32ADE" w:rsidRDefault="00AC62E2" w:rsidP="00676FC8">
      <w:pPr>
        <w:pStyle w:val="affff1"/>
        <w:numPr>
          <w:ilvl w:val="0"/>
          <w:numId w:val="13"/>
        </w:numPr>
        <w:shd w:val="clear" w:color="auto" w:fill="FFFFFF"/>
        <w:spacing w:before="0" w:beforeAutospacing="0" w:after="0" w:afterAutospacing="0"/>
        <w:rPr>
          <w:bCs/>
          <w:sz w:val="26"/>
          <w:szCs w:val="26"/>
        </w:rPr>
      </w:pPr>
      <w:r w:rsidRPr="00AC62E2">
        <w:rPr>
          <w:bCs/>
          <w:sz w:val="26"/>
          <w:szCs w:val="26"/>
        </w:rPr>
        <w:t>требований к строительным материалам, определяющим внешний облик таких объектов;</w:t>
      </w:r>
    </w:p>
    <w:p w:rsidR="00AC62E2" w:rsidRPr="00E32ADE" w:rsidRDefault="00AC62E2" w:rsidP="00676FC8">
      <w:pPr>
        <w:pStyle w:val="affff1"/>
        <w:numPr>
          <w:ilvl w:val="0"/>
          <w:numId w:val="13"/>
        </w:numPr>
        <w:shd w:val="clear" w:color="auto" w:fill="FFFFFF"/>
        <w:spacing w:before="0" w:beforeAutospacing="0" w:after="0" w:afterAutospacing="0"/>
        <w:rPr>
          <w:bCs/>
          <w:sz w:val="26"/>
          <w:szCs w:val="26"/>
        </w:rPr>
      </w:pPr>
      <w:r w:rsidRPr="00E32ADE">
        <w:rPr>
          <w:bCs/>
          <w:sz w:val="26"/>
          <w:szCs w:val="26"/>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8B1345" w:rsidRPr="00466D12" w:rsidRDefault="00AC62E2" w:rsidP="00E32ADE">
      <w:pPr>
        <w:pStyle w:val="affff1"/>
        <w:shd w:val="clear" w:color="auto" w:fill="FFFFFF"/>
        <w:spacing w:before="0" w:beforeAutospacing="0" w:after="0" w:afterAutospacing="0"/>
        <w:rPr>
          <w:sz w:val="26"/>
          <w:szCs w:val="26"/>
        </w:rPr>
      </w:pPr>
      <w:r w:rsidRPr="00AC62E2">
        <w:rPr>
          <w:sz w:val="26"/>
          <w:szCs w:val="26"/>
        </w:rPr>
        <w:t xml:space="preserve">отсутствуют в связи с тем, что </w:t>
      </w:r>
      <w:r>
        <w:rPr>
          <w:sz w:val="26"/>
          <w:szCs w:val="26"/>
        </w:rPr>
        <w:t>территория проектирования не относится к территории исторического поселения</w:t>
      </w:r>
      <w:r w:rsidR="00E32ADE">
        <w:rPr>
          <w:sz w:val="26"/>
          <w:szCs w:val="26"/>
        </w:rPr>
        <w:t>.</w:t>
      </w:r>
      <w:r w:rsidRPr="00AC62E2">
        <w:rPr>
          <w:sz w:val="26"/>
          <w:szCs w:val="26"/>
        </w:rPr>
        <w:t xml:space="preserve"> </w:t>
      </w:r>
    </w:p>
    <w:p w:rsidR="00AE47F7" w:rsidRPr="00466D12" w:rsidRDefault="00AE47F7" w:rsidP="00466D12">
      <w:pPr>
        <w:pStyle w:val="af6"/>
        <w:spacing w:before="0"/>
        <w:ind w:firstLine="709"/>
        <w:rPr>
          <w:rFonts w:ascii="Times New Roman" w:hAnsi="Times New Roman"/>
          <w:sz w:val="26"/>
          <w:szCs w:val="26"/>
        </w:rPr>
      </w:pPr>
      <w:r w:rsidRPr="00466D12">
        <w:rPr>
          <w:rFonts w:ascii="Times New Roman" w:hAnsi="Times New Roman"/>
          <w:sz w:val="26"/>
          <w:szCs w:val="26"/>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7C0E6B" w:rsidRPr="00466D12" w:rsidRDefault="007C0E6B" w:rsidP="00466D12">
      <w:pPr>
        <w:ind w:firstLine="700"/>
        <w:jc w:val="both"/>
        <w:rPr>
          <w:bCs/>
          <w:sz w:val="26"/>
          <w:szCs w:val="26"/>
          <w:lang w:eastAsia="ru-RU"/>
        </w:rPr>
      </w:pPr>
      <w:r w:rsidRPr="00466D12">
        <w:rPr>
          <w:b/>
          <w:bCs/>
          <w:sz w:val="26"/>
          <w:szCs w:val="2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Pr="00466D12">
        <w:rPr>
          <w:bCs/>
          <w:sz w:val="26"/>
          <w:szCs w:val="26"/>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0"/>
        <w:gridCol w:w="850"/>
        <w:gridCol w:w="716"/>
        <w:gridCol w:w="843"/>
        <w:gridCol w:w="851"/>
        <w:gridCol w:w="748"/>
        <w:gridCol w:w="812"/>
      </w:tblGrid>
      <w:tr w:rsidR="007C0E6B" w:rsidRPr="00466D12" w:rsidTr="00466D12">
        <w:trPr>
          <w:trHeight w:val="562"/>
        </w:trPr>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 xml:space="preserve">№ </w:t>
            </w:r>
            <w:proofErr w:type="gramStart"/>
            <w:r w:rsidRPr="00466D12">
              <w:rPr>
                <w:b/>
                <w:kern w:val="28"/>
                <w:sz w:val="20"/>
                <w:szCs w:val="20"/>
              </w:rPr>
              <w:t>п</w:t>
            </w:r>
            <w:proofErr w:type="gramEnd"/>
            <w:r w:rsidRPr="00466D12">
              <w:rPr>
                <w:b/>
                <w:kern w:val="28"/>
                <w:sz w:val="20"/>
                <w:szCs w:val="20"/>
              </w:rPr>
              <w:t>/п</w:t>
            </w:r>
          </w:p>
        </w:tc>
        <w:tc>
          <w:tcPr>
            <w:tcW w:w="2977"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Наименование параметра</w:t>
            </w:r>
          </w:p>
        </w:tc>
        <w:tc>
          <w:tcPr>
            <w:tcW w:w="5670" w:type="dxa"/>
            <w:gridSpan w:val="7"/>
            <w:shd w:val="clear" w:color="auto" w:fill="auto"/>
          </w:tcPr>
          <w:p w:rsidR="007C0E6B" w:rsidRPr="00466D12" w:rsidRDefault="007C0E6B" w:rsidP="00466D12">
            <w:pPr>
              <w:jc w:val="center"/>
              <w:outlineLvl w:val="0"/>
              <w:rPr>
                <w:rFonts w:eastAsia="MS MinNew Roman"/>
                <w:b/>
                <w:bCs/>
                <w:kern w:val="28"/>
                <w:sz w:val="20"/>
                <w:szCs w:val="20"/>
              </w:rPr>
            </w:pPr>
            <w:r w:rsidRPr="00466D12">
              <w:rPr>
                <w:b/>
                <w:kern w:val="28"/>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C0E6B" w:rsidRPr="00466D12" w:rsidTr="00466D12">
        <w:tc>
          <w:tcPr>
            <w:tcW w:w="851" w:type="dxa"/>
            <w:shd w:val="clear" w:color="auto" w:fill="auto"/>
          </w:tcPr>
          <w:p w:rsidR="007C0E6B" w:rsidRPr="00466D12" w:rsidRDefault="007C0E6B" w:rsidP="00466D12">
            <w:pPr>
              <w:jc w:val="both"/>
              <w:outlineLvl w:val="0"/>
              <w:rPr>
                <w:rFonts w:eastAsia="MS MinNew Roman"/>
                <w:b/>
                <w:bCs/>
                <w:kern w:val="28"/>
                <w:sz w:val="20"/>
                <w:szCs w:val="20"/>
              </w:rPr>
            </w:pPr>
          </w:p>
        </w:tc>
        <w:tc>
          <w:tcPr>
            <w:tcW w:w="2977" w:type="dxa"/>
            <w:shd w:val="clear" w:color="auto" w:fill="auto"/>
          </w:tcPr>
          <w:p w:rsidR="007C0E6B" w:rsidRPr="00466D12" w:rsidRDefault="007C0E6B" w:rsidP="00466D12">
            <w:pPr>
              <w:jc w:val="both"/>
              <w:outlineLvl w:val="0"/>
              <w:rPr>
                <w:rFonts w:eastAsia="MS MinNew Roman"/>
                <w:b/>
                <w:bCs/>
                <w:kern w:val="28"/>
                <w:sz w:val="20"/>
                <w:szCs w:val="20"/>
              </w:rPr>
            </w:pPr>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1</w:t>
            </w:r>
            <w:proofErr w:type="gramEnd"/>
          </w:p>
        </w:tc>
        <w:tc>
          <w:tcPr>
            <w:tcW w:w="850"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w:t>
            </w:r>
            <w:proofErr w:type="gramStart"/>
            <w:r w:rsidRPr="00466D12">
              <w:rPr>
                <w:rFonts w:eastAsia="MS MinNew Roman"/>
                <w:b/>
                <w:bCs/>
                <w:kern w:val="28"/>
                <w:sz w:val="20"/>
                <w:szCs w:val="20"/>
              </w:rPr>
              <w:t>2</w:t>
            </w:r>
            <w:proofErr w:type="gramEnd"/>
          </w:p>
        </w:tc>
        <w:tc>
          <w:tcPr>
            <w:tcW w:w="716"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Сх2-3</w:t>
            </w:r>
          </w:p>
        </w:tc>
        <w:tc>
          <w:tcPr>
            <w:tcW w:w="843"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Сх2-4</w:t>
            </w:r>
          </w:p>
        </w:tc>
        <w:tc>
          <w:tcPr>
            <w:tcW w:w="851"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Сх2-5</w:t>
            </w:r>
          </w:p>
        </w:tc>
        <w:tc>
          <w:tcPr>
            <w:tcW w:w="748"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Сх2-0</w:t>
            </w:r>
          </w:p>
        </w:tc>
        <w:tc>
          <w:tcPr>
            <w:tcW w:w="812" w:type="dxa"/>
            <w:shd w:val="clear" w:color="auto" w:fill="auto"/>
          </w:tcPr>
          <w:p w:rsidR="007C0E6B" w:rsidRPr="00466D12" w:rsidRDefault="007C0E6B" w:rsidP="00466D12">
            <w:pPr>
              <w:jc w:val="center"/>
              <w:outlineLvl w:val="0"/>
              <w:rPr>
                <w:rFonts w:eastAsia="MS MinNew Roman"/>
                <w:b/>
                <w:bCs/>
                <w:kern w:val="28"/>
                <w:sz w:val="20"/>
                <w:szCs w:val="20"/>
              </w:rPr>
            </w:pPr>
            <w:r w:rsidRPr="00466D12">
              <w:rPr>
                <w:rFonts w:eastAsia="MS MinNew Roman"/>
                <w:b/>
                <w:bCs/>
                <w:kern w:val="28"/>
                <w:sz w:val="20"/>
                <w:szCs w:val="20"/>
              </w:rPr>
              <w:t>Сх3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Предельные (минимальные и (или) максимальные) размеры земельных участков, в том числе их площадь</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 xml:space="preserve">Минимальная площадь земельного участка, </w:t>
            </w:r>
            <w:proofErr w:type="spellStart"/>
            <w:r w:rsidRPr="00C60236">
              <w:rPr>
                <w:kern w:val="28"/>
                <w:sz w:val="20"/>
                <w:szCs w:val="20"/>
              </w:rPr>
              <w:t>кв</w:t>
            </w:r>
            <w:proofErr w:type="gramStart"/>
            <w:r w:rsidRPr="00C60236">
              <w:rPr>
                <w:kern w:val="28"/>
                <w:sz w:val="20"/>
                <w:szCs w:val="20"/>
              </w:rPr>
              <w:t>.м</w:t>
            </w:r>
            <w:proofErr w:type="spellEnd"/>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600</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kern w:val="28"/>
                <w:sz w:val="20"/>
                <w:szCs w:val="20"/>
              </w:rPr>
              <w:t xml:space="preserve">Максимальная площадь земельного участка, </w:t>
            </w:r>
            <w:proofErr w:type="spellStart"/>
            <w:r w:rsidRPr="00C60236">
              <w:rPr>
                <w:kern w:val="28"/>
                <w:sz w:val="20"/>
                <w:szCs w:val="20"/>
              </w:rPr>
              <w:t>кв</w:t>
            </w:r>
            <w:proofErr w:type="gramStart"/>
            <w:r w:rsidRPr="00C60236">
              <w:rPr>
                <w:kern w:val="28"/>
                <w:sz w:val="20"/>
                <w:szCs w:val="20"/>
              </w:rPr>
              <w:t>.м</w:t>
            </w:r>
            <w:proofErr w:type="spellEnd"/>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20000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50000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3000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Предельное количество этажей или предельная высота зданий, строений, сооружений</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Предельная высота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Минимальный отступ от границ земельных участков до зданий, строений, сооружений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kern w:val="28"/>
                <w:sz w:val="20"/>
                <w:szCs w:val="20"/>
              </w:rPr>
            </w:pPr>
            <w:r w:rsidRPr="00C60236">
              <w:rPr>
                <w:rFonts w:eastAsia="MS MinNew Roman"/>
                <w:kern w:val="28"/>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производственных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80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коммунально-складских объектов,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60</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16"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43"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51"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748"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w:t>
            </w:r>
          </w:p>
        </w:tc>
        <w:tc>
          <w:tcPr>
            <w:tcW w:w="812" w:type="dxa"/>
            <w:shd w:val="clear" w:color="auto" w:fill="auto"/>
            <w:vAlign w:val="center"/>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40</w:t>
            </w:r>
          </w:p>
        </w:tc>
      </w:tr>
      <w:tr w:rsidR="007C0E6B" w:rsidRPr="00C60236" w:rsidTr="00466D12">
        <w:tc>
          <w:tcPr>
            <w:tcW w:w="851" w:type="dxa"/>
            <w:shd w:val="clear" w:color="auto" w:fill="auto"/>
          </w:tcPr>
          <w:p w:rsidR="007C0E6B" w:rsidRPr="00C60236" w:rsidRDefault="007C0E6B" w:rsidP="00466D12">
            <w:pPr>
              <w:jc w:val="both"/>
              <w:outlineLvl w:val="0"/>
              <w:rPr>
                <w:rFonts w:eastAsia="MS MinNew Roman"/>
                <w:bCs/>
                <w:kern w:val="28"/>
                <w:sz w:val="20"/>
                <w:szCs w:val="20"/>
              </w:rPr>
            </w:pPr>
          </w:p>
        </w:tc>
        <w:tc>
          <w:tcPr>
            <w:tcW w:w="8647" w:type="dxa"/>
            <w:gridSpan w:val="8"/>
            <w:shd w:val="clear" w:color="auto" w:fill="D9D9D9"/>
          </w:tcPr>
          <w:p w:rsidR="007C0E6B" w:rsidRPr="00C60236" w:rsidRDefault="007C0E6B" w:rsidP="00466D12">
            <w:pPr>
              <w:jc w:val="center"/>
              <w:outlineLvl w:val="0"/>
              <w:rPr>
                <w:rFonts w:eastAsia="MS MinNew Roman"/>
                <w:bCs/>
                <w:kern w:val="28"/>
                <w:sz w:val="20"/>
                <w:szCs w:val="20"/>
              </w:rPr>
            </w:pPr>
            <w:r w:rsidRPr="00C60236">
              <w:rPr>
                <w:kern w:val="28"/>
                <w:sz w:val="20"/>
                <w:szCs w:val="20"/>
              </w:rPr>
              <w:t>Иные показатели</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Максимальный размер санитарно-защитной зоны,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300</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100</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50</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r>
      <w:tr w:rsidR="007C0E6B" w:rsidRPr="00C60236" w:rsidTr="00466D12">
        <w:tc>
          <w:tcPr>
            <w:tcW w:w="851" w:type="dxa"/>
            <w:shd w:val="clear" w:color="auto" w:fill="auto"/>
          </w:tcPr>
          <w:p w:rsidR="007C0E6B" w:rsidRPr="00C60236" w:rsidRDefault="007C0E6B" w:rsidP="00676FC8">
            <w:pPr>
              <w:pStyle w:val="-12"/>
              <w:numPr>
                <w:ilvl w:val="0"/>
                <w:numId w:val="10"/>
              </w:numPr>
              <w:jc w:val="both"/>
              <w:rPr>
                <w:rFonts w:eastAsia="MS MinNew Roman"/>
                <w:bCs/>
                <w:kern w:val="28"/>
                <w:sz w:val="20"/>
                <w:szCs w:val="20"/>
              </w:rPr>
            </w:pPr>
          </w:p>
        </w:tc>
        <w:tc>
          <w:tcPr>
            <w:tcW w:w="2977" w:type="dxa"/>
            <w:shd w:val="clear" w:color="auto" w:fill="auto"/>
          </w:tcPr>
          <w:p w:rsidR="007C0E6B" w:rsidRPr="00C60236" w:rsidRDefault="007C0E6B" w:rsidP="00466D12">
            <w:pPr>
              <w:jc w:val="both"/>
              <w:outlineLvl w:val="0"/>
              <w:rPr>
                <w:rFonts w:eastAsia="MS MinNew Roman"/>
                <w:bCs/>
                <w:kern w:val="28"/>
                <w:sz w:val="20"/>
                <w:szCs w:val="20"/>
              </w:rPr>
            </w:pPr>
            <w:r w:rsidRPr="00C60236">
              <w:rPr>
                <w:rFonts w:eastAsia="MS MinNew Roman"/>
                <w:bCs/>
                <w:kern w:val="28"/>
                <w:sz w:val="20"/>
                <w:szCs w:val="20"/>
              </w:rPr>
              <w:t xml:space="preserve">Максимальная высота капитальных ограждений земельных участков, </w:t>
            </w:r>
            <w:proofErr w:type="gramStart"/>
            <w:r w:rsidRPr="00C60236">
              <w:rPr>
                <w:rFonts w:eastAsia="MS MinNew Roman"/>
                <w:bCs/>
                <w:kern w:val="28"/>
                <w:sz w:val="20"/>
                <w:szCs w:val="20"/>
              </w:rPr>
              <w:t>м</w:t>
            </w:r>
            <w:proofErr w:type="gramEnd"/>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0</w:t>
            </w:r>
          </w:p>
        </w:tc>
        <w:tc>
          <w:tcPr>
            <w:tcW w:w="850"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16"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43"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51"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748"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2</w:t>
            </w:r>
          </w:p>
        </w:tc>
        <w:tc>
          <w:tcPr>
            <w:tcW w:w="812" w:type="dxa"/>
            <w:shd w:val="clear" w:color="auto" w:fill="auto"/>
          </w:tcPr>
          <w:p w:rsidR="007C0E6B" w:rsidRPr="00C60236" w:rsidRDefault="007C0E6B" w:rsidP="00466D12">
            <w:pPr>
              <w:jc w:val="center"/>
              <w:outlineLvl w:val="0"/>
              <w:rPr>
                <w:rFonts w:eastAsia="MS MinNew Roman"/>
                <w:bCs/>
                <w:kern w:val="28"/>
                <w:sz w:val="20"/>
                <w:szCs w:val="20"/>
              </w:rPr>
            </w:pPr>
            <w:r w:rsidRPr="00C60236">
              <w:rPr>
                <w:rFonts w:eastAsia="MS MinNew Roman"/>
                <w:bCs/>
                <w:kern w:val="28"/>
                <w:sz w:val="20"/>
                <w:szCs w:val="20"/>
              </w:rPr>
              <w:t>1,5</w:t>
            </w:r>
          </w:p>
        </w:tc>
      </w:tr>
    </w:tbl>
    <w:p w:rsidR="007C0E6B" w:rsidRPr="00466D12" w:rsidRDefault="007C0E6B" w:rsidP="00466D12">
      <w:pPr>
        <w:ind w:firstLine="700"/>
        <w:jc w:val="both"/>
        <w:rPr>
          <w:sz w:val="26"/>
          <w:szCs w:val="26"/>
        </w:rPr>
      </w:pPr>
      <w:r w:rsidRPr="00466D12">
        <w:rPr>
          <w:sz w:val="26"/>
          <w:szCs w:val="26"/>
        </w:rPr>
        <w:t xml:space="preserve">Примечание: </w:t>
      </w:r>
    </w:p>
    <w:p w:rsidR="007C0E6B" w:rsidRPr="00466D12" w:rsidRDefault="007C0E6B" w:rsidP="00466D12">
      <w:pPr>
        <w:pStyle w:val="-12"/>
        <w:ind w:left="0" w:firstLine="700"/>
        <w:jc w:val="both"/>
        <w:rPr>
          <w:sz w:val="26"/>
          <w:szCs w:val="26"/>
        </w:rPr>
      </w:pPr>
      <w:r w:rsidRPr="00466D12">
        <w:rPr>
          <w:sz w:val="26"/>
          <w:szCs w:val="26"/>
        </w:rPr>
        <w:t>- минимальная площадь земельного участка для зоны Сх</w:t>
      </w:r>
      <w:proofErr w:type="gramStart"/>
      <w:r w:rsidRPr="00466D12">
        <w:rPr>
          <w:sz w:val="26"/>
          <w:szCs w:val="26"/>
        </w:rPr>
        <w:t>1</w:t>
      </w:r>
      <w:proofErr w:type="gramEnd"/>
      <w:r w:rsidRPr="00466D12">
        <w:rPr>
          <w:sz w:val="26"/>
          <w:szCs w:val="26"/>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7C0E6B" w:rsidRDefault="007C0E6B" w:rsidP="00466D12">
      <w:pPr>
        <w:pStyle w:val="-12"/>
        <w:ind w:left="0" w:firstLine="700"/>
        <w:jc w:val="both"/>
        <w:rPr>
          <w:sz w:val="26"/>
          <w:szCs w:val="26"/>
        </w:rPr>
      </w:pPr>
      <w:r w:rsidRPr="00466D12">
        <w:rPr>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C60236" w:rsidRPr="00466D12" w:rsidRDefault="00C60236" w:rsidP="00466D12">
      <w:pPr>
        <w:pStyle w:val="-12"/>
        <w:ind w:left="0" w:firstLine="700"/>
        <w:jc w:val="both"/>
        <w:rPr>
          <w:sz w:val="26"/>
          <w:szCs w:val="26"/>
        </w:rPr>
      </w:pPr>
    </w:p>
    <w:p w:rsidR="008A78ED" w:rsidRPr="00466D12" w:rsidRDefault="007C0E6B" w:rsidP="00466D12">
      <w:pPr>
        <w:pStyle w:val="1"/>
        <w:rPr>
          <w:sz w:val="26"/>
          <w:szCs w:val="26"/>
        </w:rPr>
      </w:pPr>
      <w:r w:rsidRPr="00466D12">
        <w:rPr>
          <w:sz w:val="26"/>
          <w:szCs w:val="26"/>
        </w:rPr>
        <w:t>2.6</w:t>
      </w:r>
      <w:r w:rsidRPr="00C60236">
        <w:rPr>
          <w:sz w:val="26"/>
          <w:szCs w:val="26"/>
        </w:rPr>
        <w:t>.</w:t>
      </w:r>
      <w:r w:rsidR="00F364BB" w:rsidRPr="00C60236">
        <w:rPr>
          <w:color w:val="333333"/>
          <w:sz w:val="23"/>
          <w:szCs w:val="23"/>
          <w:shd w:val="clear" w:color="auto" w:fill="FFFFFF"/>
        </w:rPr>
        <w:t xml:space="preserve"> </w:t>
      </w:r>
      <w:proofErr w:type="gramStart"/>
      <w:r w:rsidR="00F364BB" w:rsidRPr="00C60236">
        <w:rPr>
          <w:color w:val="333333"/>
          <w:sz w:val="23"/>
          <w:szCs w:val="23"/>
          <w:shd w:val="clear" w:color="auto" w:fill="FFFFFF"/>
        </w:rPr>
        <w:t>И</w:t>
      </w:r>
      <w:r w:rsidR="00F364BB" w:rsidRPr="00C60236">
        <w:rPr>
          <w:color w:val="333333"/>
          <w:sz w:val="26"/>
          <w:szCs w:val="26"/>
          <w:shd w:val="clear" w:color="auto" w:fill="FFFFFF"/>
        </w:rPr>
        <w:t>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E53A70">
        <w:rPr>
          <w:color w:val="333333"/>
          <w:sz w:val="26"/>
          <w:szCs w:val="26"/>
          <w:shd w:val="clear" w:color="auto" w:fill="FFFFFF"/>
        </w:rPr>
        <w:t xml:space="preserve"> </w:t>
      </w:r>
      <w:proofErr w:type="gramEnd"/>
    </w:p>
    <w:p w:rsidR="00BB0BB2" w:rsidRPr="00466D12" w:rsidRDefault="00BB0BB2" w:rsidP="00466D12">
      <w:pPr>
        <w:ind w:firstLine="720"/>
        <w:jc w:val="both"/>
        <w:rPr>
          <w:sz w:val="26"/>
          <w:szCs w:val="26"/>
        </w:rPr>
      </w:pPr>
    </w:p>
    <w:p w:rsidR="00BB0BB2" w:rsidRPr="00466D12" w:rsidRDefault="00BB0BB2" w:rsidP="00466D12">
      <w:pPr>
        <w:ind w:firstLine="720"/>
        <w:jc w:val="both"/>
        <w:rPr>
          <w:bCs/>
          <w:sz w:val="26"/>
          <w:szCs w:val="26"/>
        </w:rPr>
      </w:pPr>
      <w:r w:rsidRPr="00466D12">
        <w:rPr>
          <w:sz w:val="26"/>
          <w:szCs w:val="26"/>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466D12" w:rsidRDefault="00BB0BB2" w:rsidP="00466D12">
      <w:pPr>
        <w:pStyle w:val="af6"/>
        <w:spacing w:before="0"/>
        <w:rPr>
          <w:rFonts w:ascii="Times New Roman" w:hAnsi="Times New Roman"/>
          <w:bCs w:val="0"/>
          <w:sz w:val="26"/>
          <w:szCs w:val="26"/>
          <w:lang w:eastAsia="ar-SA"/>
        </w:rPr>
      </w:pPr>
      <w:r w:rsidRPr="00466D12">
        <w:rPr>
          <w:rFonts w:ascii="Times New Roman" w:hAnsi="Times New Roman"/>
          <w:bCs w:val="0"/>
          <w:sz w:val="26"/>
          <w:szCs w:val="26"/>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6D12">
        <w:rPr>
          <w:rFonts w:ascii="Times New Roman" w:hAnsi="Times New Roman"/>
          <w:bCs w:val="0"/>
          <w:sz w:val="26"/>
          <w:szCs w:val="26"/>
          <w:lang w:eastAsia="ar-SA"/>
        </w:rPr>
        <w:t>ств пр</w:t>
      </w:r>
      <w:proofErr w:type="gramEnd"/>
      <w:r w:rsidRPr="00466D12">
        <w:rPr>
          <w:rFonts w:ascii="Times New Roman" w:hAnsi="Times New Roman"/>
          <w:bCs w:val="0"/>
          <w:sz w:val="26"/>
          <w:szCs w:val="26"/>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277FE" w:rsidRPr="00466D12" w:rsidRDefault="00A277FE" w:rsidP="00466D12">
      <w:pPr>
        <w:pStyle w:val="af6"/>
        <w:spacing w:before="0"/>
        <w:rPr>
          <w:rFonts w:ascii="Times New Roman" w:hAnsi="Times New Roman"/>
          <w:sz w:val="26"/>
          <w:szCs w:val="26"/>
        </w:rPr>
      </w:pPr>
      <w:r w:rsidRPr="00466D12">
        <w:rPr>
          <w:rFonts w:ascii="Times New Roman" w:hAnsi="Times New Roman"/>
          <w:sz w:val="26"/>
          <w:szCs w:val="26"/>
        </w:rPr>
        <w:t>Объе</w:t>
      </w:r>
      <w:proofErr w:type="gramStart"/>
      <w:r w:rsidRPr="00466D12">
        <w:rPr>
          <w:rFonts w:ascii="Times New Roman" w:hAnsi="Times New Roman"/>
          <w:sz w:val="26"/>
          <w:szCs w:val="26"/>
        </w:rPr>
        <w:t>кт стр</w:t>
      </w:r>
      <w:proofErr w:type="gramEnd"/>
      <w:r w:rsidRPr="00466D12">
        <w:rPr>
          <w:rFonts w:ascii="Times New Roman" w:hAnsi="Times New Roman"/>
          <w:sz w:val="26"/>
          <w:szCs w:val="26"/>
        </w:rPr>
        <w:t xml:space="preserve">оительства </w:t>
      </w:r>
      <w:r w:rsidR="00F51B23" w:rsidRPr="00A80F1E">
        <w:rPr>
          <w:rFonts w:ascii="Times New Roman" w:hAnsi="Times New Roman"/>
          <w:sz w:val="26"/>
          <w:szCs w:val="26"/>
        </w:rPr>
        <w:t>«Сбор нефти и газа со скважины №69 Южно-Орловского  месторождения»</w:t>
      </w:r>
      <w:r w:rsidR="007C0E6B" w:rsidRPr="00466D12">
        <w:rPr>
          <w:rFonts w:ascii="Times New Roman" w:hAnsi="Times New Roman"/>
          <w:sz w:val="26"/>
          <w:szCs w:val="26"/>
        </w:rPr>
        <w:t xml:space="preserve"> на территории сельского поселения </w:t>
      </w:r>
      <w:r w:rsidR="00F51B23">
        <w:rPr>
          <w:rFonts w:ascii="Times New Roman" w:hAnsi="Times New Roman"/>
          <w:sz w:val="26"/>
          <w:szCs w:val="26"/>
        </w:rPr>
        <w:t>Черновка</w:t>
      </w:r>
      <w:r w:rsidR="007C0E6B" w:rsidRPr="00466D12">
        <w:rPr>
          <w:rFonts w:ascii="Times New Roman" w:hAnsi="Times New Roman"/>
          <w:sz w:val="26"/>
          <w:szCs w:val="26"/>
        </w:rPr>
        <w:t xml:space="preserve"> </w:t>
      </w:r>
      <w:r w:rsidR="007C0E6B" w:rsidRPr="00466D12">
        <w:rPr>
          <w:rFonts w:ascii="Times New Roman" w:hAnsi="Times New Roman"/>
          <w:sz w:val="26"/>
          <w:szCs w:val="26"/>
        </w:rPr>
        <w:lastRenderedPageBreak/>
        <w:t xml:space="preserve">муниципального района </w:t>
      </w:r>
      <w:r w:rsidR="00F51B23">
        <w:rPr>
          <w:rFonts w:ascii="Times New Roman" w:hAnsi="Times New Roman"/>
          <w:sz w:val="26"/>
          <w:szCs w:val="26"/>
        </w:rPr>
        <w:t>Сергиевский</w:t>
      </w:r>
      <w:r w:rsidR="007C0E6B" w:rsidRPr="00466D12">
        <w:rPr>
          <w:rFonts w:ascii="Times New Roman" w:hAnsi="Times New Roman"/>
          <w:sz w:val="26"/>
          <w:szCs w:val="26"/>
        </w:rPr>
        <w:t xml:space="preserve"> Самарской области</w:t>
      </w:r>
      <w:r w:rsidRPr="00466D12">
        <w:rPr>
          <w:rFonts w:ascii="Times New Roman" w:hAnsi="Times New Roman"/>
          <w:sz w:val="26"/>
          <w:szCs w:val="26"/>
        </w:rPr>
        <w:t xml:space="preserve">» </w:t>
      </w:r>
      <w:r w:rsidR="007C0E6B" w:rsidRPr="00466D12">
        <w:rPr>
          <w:rFonts w:ascii="Times New Roman" w:hAnsi="Times New Roman"/>
          <w:sz w:val="26"/>
          <w:szCs w:val="26"/>
        </w:rPr>
        <w:t xml:space="preserve">не </w:t>
      </w:r>
      <w:r w:rsidRPr="00466D12">
        <w:rPr>
          <w:rFonts w:ascii="Times New Roman" w:hAnsi="Times New Roman"/>
          <w:sz w:val="26"/>
          <w:szCs w:val="26"/>
        </w:rPr>
        <w:t>пересекает объект</w:t>
      </w:r>
      <w:r w:rsidR="007C0E6B" w:rsidRPr="00466D12">
        <w:rPr>
          <w:rFonts w:ascii="Times New Roman" w:hAnsi="Times New Roman"/>
          <w:sz w:val="26"/>
          <w:szCs w:val="26"/>
        </w:rPr>
        <w:t>ы</w:t>
      </w:r>
      <w:r w:rsidRPr="00466D12">
        <w:rPr>
          <w:rFonts w:ascii="Times New Roman" w:hAnsi="Times New Roman"/>
          <w:sz w:val="26"/>
          <w:szCs w:val="26"/>
        </w:rPr>
        <w:t xml:space="preserve"> капитального строительства, планируемы</w:t>
      </w:r>
      <w:r w:rsidR="007C0E6B" w:rsidRPr="00466D12">
        <w:rPr>
          <w:rFonts w:ascii="Times New Roman" w:hAnsi="Times New Roman"/>
          <w:sz w:val="26"/>
          <w:szCs w:val="26"/>
        </w:rPr>
        <w:t>е</w:t>
      </w:r>
      <w:r w:rsidRPr="00466D12">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7C0E6B" w:rsidRPr="00466D12">
        <w:rPr>
          <w:rFonts w:ascii="Times New Roman" w:hAnsi="Times New Roman"/>
          <w:sz w:val="26"/>
          <w:szCs w:val="26"/>
        </w:rPr>
        <w:t>.</w:t>
      </w:r>
    </w:p>
    <w:p w:rsidR="007C0E6B" w:rsidRPr="00466D12" w:rsidRDefault="007C0E6B" w:rsidP="00466D12">
      <w:pPr>
        <w:pStyle w:val="af6"/>
        <w:spacing w:before="0"/>
        <w:rPr>
          <w:rFonts w:ascii="Times New Roman" w:hAnsi="Times New Roman"/>
          <w:sz w:val="26"/>
          <w:szCs w:val="26"/>
        </w:rPr>
      </w:pPr>
    </w:p>
    <w:p w:rsidR="007C0E6B" w:rsidRPr="009F3326" w:rsidRDefault="007C0E6B" w:rsidP="00C27C16">
      <w:pPr>
        <w:pStyle w:val="1"/>
      </w:pPr>
      <w:r w:rsidRPr="009F3326">
        <w:rPr>
          <w:shd w:val="clear" w:color="auto" w:fill="FFFFFF"/>
        </w:rPr>
        <w:t xml:space="preserve">2.7. </w:t>
      </w:r>
      <w:r w:rsidR="00F364BB">
        <w:rPr>
          <w:shd w:val="clear" w:color="auto" w:fill="FFFFFF"/>
        </w:rPr>
        <w:t>И</w:t>
      </w:r>
      <w:r w:rsidR="00F364BB" w:rsidRPr="00F364BB">
        <w:rPr>
          <w:shd w:val="clear" w:color="auto" w:fill="FFFFFF"/>
        </w:rPr>
        <w:t xml:space="preserve">нформация </w:t>
      </w:r>
      <w:proofErr w:type="gramStart"/>
      <w:r w:rsidR="00F364BB" w:rsidRPr="00F364BB">
        <w:rPr>
          <w:shd w:val="clear" w:color="auto" w:fill="FFFFFF"/>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F364BB" w:rsidRPr="00F364BB">
        <w:rPr>
          <w:shd w:val="clear" w:color="auto" w:fill="FFFFFF"/>
        </w:rPr>
        <w:t xml:space="preserve"> линейных объектов</w:t>
      </w:r>
      <w:r w:rsidR="00C27C16">
        <w:rPr>
          <w:shd w:val="clear" w:color="auto" w:fill="FFFFFF"/>
        </w:rPr>
        <w:t xml:space="preserve"> </w:t>
      </w:r>
      <w:r w:rsidRPr="009F3326">
        <w:br/>
      </w:r>
    </w:p>
    <w:p w:rsidR="007C0E6B" w:rsidRPr="00466D12" w:rsidRDefault="007C0E6B"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00835" w:rsidRPr="00A402EA" w:rsidRDefault="007C0E6B" w:rsidP="00E00835">
      <w:pPr>
        <w:pStyle w:val="af6"/>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466D12">
        <w:rPr>
          <w:rFonts w:ascii="Times New Roman" w:hAnsi="Times New Roman"/>
          <w:sz w:val="26"/>
          <w:szCs w:val="26"/>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r w:rsidR="00E00835">
        <w:rPr>
          <w:rFonts w:ascii="Times New Roman" w:hAnsi="Times New Roman"/>
          <w:sz w:val="26"/>
          <w:szCs w:val="26"/>
        </w:rPr>
        <w:t xml:space="preserve"> </w:t>
      </w:r>
      <w:proofErr w:type="gramEnd"/>
    </w:p>
    <w:p w:rsidR="007C0E6B" w:rsidRPr="00466D12" w:rsidRDefault="007C0E6B" w:rsidP="00466D12">
      <w:pPr>
        <w:pStyle w:val="af6"/>
        <w:shd w:val="clear" w:color="auto" w:fill="FFFFFF" w:themeFill="background1"/>
        <w:spacing w:before="0"/>
        <w:rPr>
          <w:rFonts w:ascii="Times New Roman" w:hAnsi="Times New Roman"/>
          <w:sz w:val="26"/>
          <w:szCs w:val="26"/>
        </w:rPr>
      </w:pPr>
    </w:p>
    <w:p w:rsidR="00E00835" w:rsidRPr="00A402EA" w:rsidRDefault="007C0E6B" w:rsidP="00E00835">
      <w:pPr>
        <w:pStyle w:val="af6"/>
        <w:shd w:val="clear" w:color="auto" w:fill="FFFFFF" w:themeFill="background1"/>
        <w:spacing w:before="0"/>
        <w:rPr>
          <w:rFonts w:ascii="Times New Roman" w:hAnsi="Times New Roman"/>
          <w:color w:val="FF0000"/>
          <w:sz w:val="26"/>
          <w:szCs w:val="26"/>
        </w:rPr>
      </w:pPr>
      <w:r w:rsidRPr="00466D12">
        <w:rPr>
          <w:rFonts w:ascii="Times New Roman" w:hAnsi="Times New Roman"/>
          <w:sz w:val="26"/>
          <w:szCs w:val="26"/>
        </w:rPr>
        <w:t>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отсоветуют</w:t>
      </w:r>
      <w:r w:rsidR="00E00835">
        <w:rPr>
          <w:rFonts w:ascii="Times New Roman" w:hAnsi="Times New Roman"/>
          <w:sz w:val="26"/>
          <w:szCs w:val="26"/>
        </w:rPr>
        <w:t xml:space="preserve"> </w:t>
      </w:r>
    </w:p>
    <w:p w:rsidR="007C0E6B" w:rsidRPr="009F3326" w:rsidRDefault="007C0E6B" w:rsidP="009F3326">
      <w:pPr>
        <w:pStyle w:val="af6"/>
        <w:spacing w:before="0"/>
        <w:ind w:firstLine="709"/>
        <w:jc w:val="left"/>
        <w:rPr>
          <w:rFonts w:ascii="Times New Roman" w:hAnsi="Times New Roman"/>
          <w:sz w:val="26"/>
          <w:szCs w:val="26"/>
        </w:rPr>
      </w:pPr>
    </w:p>
    <w:p w:rsidR="00933FD7" w:rsidRPr="00466D12" w:rsidRDefault="00933FD7" w:rsidP="00466D12">
      <w:pPr>
        <w:pStyle w:val="af6"/>
        <w:shd w:val="clear" w:color="auto" w:fill="FFFFFF" w:themeFill="background1"/>
        <w:spacing w:before="0"/>
        <w:rPr>
          <w:rFonts w:ascii="Times New Roman" w:hAnsi="Times New Roman"/>
          <w:sz w:val="26"/>
          <w:szCs w:val="26"/>
        </w:rPr>
      </w:pPr>
      <w:bookmarkStart w:id="50" w:name="_Toc491429644"/>
      <w:bookmarkStart w:id="51" w:name="_Toc492017602"/>
      <w:bookmarkStart w:id="52" w:name="_Toc499632938"/>
      <w:bookmarkStart w:id="53" w:name="_Toc524511034"/>
      <w:r w:rsidRPr="00466D12">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t>
      </w:r>
      <w:hyperlink r:id="rId15">
        <w:r w:rsidRPr="00466D12">
          <w:rPr>
            <w:rFonts w:ascii="Times New Roman" w:hAnsi="Times New Roman"/>
            <w:sz w:val="26"/>
            <w:szCs w:val="26"/>
          </w:rPr>
          <w:t>www.zapoved.ru</w:t>
        </w:r>
      </w:hyperlink>
      <w:r w:rsidRPr="00466D12">
        <w:rPr>
          <w:rFonts w:ascii="Times New Roman" w:hAnsi="Times New Roman"/>
          <w:sz w:val="26"/>
          <w:szCs w:val="26"/>
        </w:rPr>
        <w:t xml:space="preserve">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w:t>
      </w:r>
      <w:hyperlink r:id="rId16" w:history="1">
        <w:r w:rsidRPr="00466D12">
          <w:rPr>
            <w:rFonts w:ascii="Times New Roman" w:hAnsi="Times New Roman"/>
            <w:sz w:val="26"/>
            <w:szCs w:val="26"/>
          </w:rPr>
          <w:t>http://www.zapoved.ru</w:t>
        </w:r>
      </w:hyperlink>
      <w:r w:rsidRPr="00466D12">
        <w:rPr>
          <w:rFonts w:ascii="Times New Roman" w:hAnsi="Times New Roman"/>
          <w:sz w:val="26"/>
          <w:szCs w:val="26"/>
        </w:rPr>
        <w:t xml:space="preserve"> на участке проектирования и в 3-х километровой зоне возможного влияния от него, ООПТ федерального значения отсутствуют.</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lastRenderedPageBreak/>
        <w:t>Для определения наличия ООПТ на исследуемой территории были изучены и проанализированы материалы:</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Информационно-справочной системы ООПТ России (http://oopt.info);</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природных ресурсов и экологии Российской Федерации. Особо охраняемые природные территории Российской федерации (http://www.zapoved.ru);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Министерства лесного хозяйства охраны окружающей среды и природопользования Самарской области (</w:t>
      </w:r>
      <w:hyperlink r:id="rId17" w:history="1">
        <w:r w:rsidRPr="00466D12">
          <w:rPr>
            <w:rFonts w:ascii="Times New Roman" w:hAnsi="Times New Roman"/>
            <w:sz w:val="26"/>
            <w:szCs w:val="26"/>
          </w:rPr>
          <w:t>www.priroda.samregion.ru/environmental_protection/kadastr</w:t>
        </w:r>
      </w:hyperlink>
      <w:r w:rsidRPr="00466D12">
        <w:rPr>
          <w:rFonts w:ascii="Times New Roman" w:hAnsi="Times New Roman"/>
          <w:sz w:val="26"/>
          <w:szCs w:val="26"/>
        </w:rPr>
        <w:t>);</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Федеральная государственная информационная система территориального планирования (http://fgis.economy.gov.ru);</w:t>
      </w:r>
    </w:p>
    <w:p w:rsidR="00933FD7" w:rsidRPr="00466D12" w:rsidRDefault="00933FD7" w:rsidP="00466D12">
      <w:pPr>
        <w:pStyle w:val="a"/>
        <w:tabs>
          <w:tab w:val="clear" w:pos="1038"/>
        </w:tabs>
        <w:rPr>
          <w:rFonts w:ascii="Times New Roman" w:hAnsi="Times New Roman"/>
          <w:sz w:val="26"/>
          <w:szCs w:val="26"/>
        </w:rPr>
      </w:pPr>
      <w:r w:rsidRPr="00466D12">
        <w:rPr>
          <w:rFonts w:ascii="Times New Roman" w:hAnsi="Times New Roman"/>
          <w:sz w:val="26"/>
          <w:szCs w:val="26"/>
        </w:rPr>
        <w:t xml:space="preserve">Администрации </w:t>
      </w:r>
      <w:r w:rsidR="00F05276">
        <w:rPr>
          <w:rFonts w:ascii="Times New Roman" w:hAnsi="Times New Roman"/>
          <w:sz w:val="26"/>
          <w:szCs w:val="26"/>
        </w:rPr>
        <w:t>Сергиевского</w:t>
      </w:r>
      <w:r w:rsidRPr="00466D12">
        <w:rPr>
          <w:rFonts w:ascii="Times New Roman" w:hAnsi="Times New Roman"/>
          <w:sz w:val="26"/>
          <w:szCs w:val="26"/>
        </w:rPr>
        <w:t xml:space="preserve"> района.</w:t>
      </w:r>
    </w:p>
    <w:p w:rsidR="00933FD7" w:rsidRPr="00466D12" w:rsidRDefault="00933FD7" w:rsidP="00466D12">
      <w:pPr>
        <w:shd w:val="clear" w:color="auto" w:fill="FFFFFF" w:themeFill="background1"/>
        <w:ind w:firstLine="720"/>
        <w:jc w:val="both"/>
        <w:rPr>
          <w:sz w:val="26"/>
          <w:szCs w:val="26"/>
        </w:rPr>
      </w:pPr>
      <w:r w:rsidRPr="00466D12">
        <w:rPr>
          <w:sz w:val="26"/>
          <w:szCs w:val="26"/>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Красноярского района Самарской области ООПТ федерального значения не расположены.</w:t>
      </w:r>
    </w:p>
    <w:p w:rsidR="00933FD7" w:rsidRPr="00466D12" w:rsidRDefault="00933FD7" w:rsidP="00466D12">
      <w:pPr>
        <w:ind w:firstLine="720"/>
        <w:jc w:val="both"/>
        <w:rPr>
          <w:bCs/>
          <w:sz w:val="26"/>
          <w:szCs w:val="26"/>
        </w:rPr>
      </w:pPr>
      <w:r w:rsidRPr="00466D12">
        <w:rPr>
          <w:bCs/>
          <w:sz w:val="26"/>
          <w:szCs w:val="26"/>
        </w:rPr>
        <w:t>Согласно «Перечня ООПТ федерального значения, находящихся в ведении Минприроды России» утвержденного распоряжением Правительства РФ от 22.12.</w:t>
      </w:r>
      <w:r w:rsidRPr="00466D12">
        <w:rPr>
          <w:sz w:val="26"/>
          <w:szCs w:val="26"/>
        </w:rPr>
        <w:t>2011 г</w:t>
      </w:r>
      <w:r w:rsidRPr="00466D12">
        <w:rPr>
          <w:bCs/>
          <w:sz w:val="26"/>
          <w:szCs w:val="26"/>
        </w:rPr>
        <w:t>. № 2322-р на территории Самарской области расположены:</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 xml:space="preserve">Жигулевский государственный природный биосферный заповедник имени И.И. </w:t>
      </w:r>
      <w:proofErr w:type="spellStart"/>
      <w:r w:rsidRPr="00466D12">
        <w:rPr>
          <w:rFonts w:ascii="Times New Roman" w:hAnsi="Times New Roman"/>
          <w:i/>
          <w:sz w:val="26"/>
          <w:szCs w:val="26"/>
        </w:rPr>
        <w:t>Спрыгина</w:t>
      </w:r>
      <w:proofErr w:type="spellEnd"/>
      <w:r w:rsidRPr="00466D12">
        <w:rPr>
          <w:rFonts w:ascii="Times New Roman" w:hAnsi="Times New Roman"/>
          <w:i/>
          <w:sz w:val="26"/>
          <w:szCs w:val="26"/>
        </w:rPr>
        <w:t xml:space="preserve"> (более 25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w:t>
      </w:r>
      <w:proofErr w:type="spellStart"/>
      <w:r w:rsidRPr="00466D12">
        <w:rPr>
          <w:rFonts w:ascii="Times New Roman" w:hAnsi="Times New Roman"/>
          <w:i/>
          <w:sz w:val="26"/>
          <w:szCs w:val="26"/>
        </w:rPr>
        <w:t>Бузулукский</w:t>
      </w:r>
      <w:proofErr w:type="spellEnd"/>
      <w:r w:rsidRPr="00466D12">
        <w:rPr>
          <w:rFonts w:ascii="Times New Roman" w:hAnsi="Times New Roman"/>
          <w:i/>
          <w:sz w:val="26"/>
          <w:szCs w:val="26"/>
        </w:rPr>
        <w:t xml:space="preserve"> бор» (более 100 км от участка изысканий);</w:t>
      </w:r>
    </w:p>
    <w:p w:rsidR="00933FD7" w:rsidRPr="00466D12" w:rsidRDefault="00933FD7" w:rsidP="00466D12">
      <w:pPr>
        <w:pStyle w:val="a"/>
        <w:tabs>
          <w:tab w:val="clear" w:pos="1038"/>
        </w:tabs>
        <w:rPr>
          <w:rFonts w:ascii="Times New Roman" w:hAnsi="Times New Roman"/>
          <w:i/>
          <w:sz w:val="26"/>
          <w:szCs w:val="26"/>
        </w:rPr>
      </w:pPr>
      <w:r w:rsidRPr="00466D12">
        <w:rPr>
          <w:rFonts w:ascii="Times New Roman" w:hAnsi="Times New Roman"/>
          <w:i/>
          <w:sz w:val="26"/>
          <w:szCs w:val="26"/>
        </w:rPr>
        <w:t>Национальный парк «Самарская Лука» (более 25 км от участка изысканий).</w:t>
      </w:r>
    </w:p>
    <w:p w:rsidR="00933FD7" w:rsidRPr="00466D12" w:rsidRDefault="00933FD7" w:rsidP="00466D12">
      <w:pPr>
        <w:shd w:val="clear" w:color="auto" w:fill="FFFFFF" w:themeFill="background1"/>
        <w:ind w:firstLine="720"/>
        <w:jc w:val="both"/>
        <w:rPr>
          <w:sz w:val="26"/>
          <w:szCs w:val="26"/>
        </w:rPr>
      </w:pPr>
      <w:proofErr w:type="spellStart"/>
      <w:r w:rsidRPr="00466D12">
        <w:rPr>
          <w:sz w:val="26"/>
          <w:szCs w:val="26"/>
        </w:rPr>
        <w:t>Т.</w:t>
      </w:r>
      <w:proofErr w:type="gramStart"/>
      <w:r w:rsidRPr="00466D12">
        <w:rPr>
          <w:sz w:val="26"/>
          <w:szCs w:val="26"/>
        </w:rPr>
        <w:t>о</w:t>
      </w:r>
      <w:proofErr w:type="spellEnd"/>
      <w:proofErr w:type="gramEnd"/>
      <w:r w:rsidRPr="00466D12">
        <w:rPr>
          <w:sz w:val="26"/>
          <w:szCs w:val="26"/>
        </w:rPr>
        <w:t xml:space="preserve">. </w:t>
      </w:r>
      <w:proofErr w:type="gramStart"/>
      <w:r w:rsidRPr="00466D12">
        <w:rPr>
          <w:sz w:val="26"/>
          <w:szCs w:val="26"/>
        </w:rPr>
        <w:t>на</w:t>
      </w:r>
      <w:proofErr w:type="gramEnd"/>
      <w:r w:rsidRPr="00466D12">
        <w:rPr>
          <w:sz w:val="26"/>
          <w:szCs w:val="26"/>
        </w:rPr>
        <w:t xml:space="preserve"> участке изысканий и прилегающей территории в радиусе 3000 м отсутствуют ООПТ федерального значения.</w:t>
      </w:r>
    </w:p>
    <w:p w:rsidR="00933FD7" w:rsidRPr="00466D12" w:rsidRDefault="00933FD7" w:rsidP="00466D12">
      <w:pPr>
        <w:shd w:val="clear" w:color="auto" w:fill="FFFFFF" w:themeFill="background1"/>
        <w:ind w:firstLine="720"/>
        <w:jc w:val="both"/>
        <w:rPr>
          <w:sz w:val="26"/>
          <w:szCs w:val="26"/>
        </w:rPr>
      </w:pPr>
      <w:r w:rsidRPr="00466D12">
        <w:rPr>
          <w:sz w:val="26"/>
          <w:szCs w:val="26"/>
        </w:rPr>
        <w:t xml:space="preserve">Согласно данным министерства лесного хозяйства, охраны окружающей среды и природопользования </w:t>
      </w:r>
      <w:proofErr w:type="gramStart"/>
      <w:r w:rsidRPr="00466D12">
        <w:rPr>
          <w:sz w:val="26"/>
          <w:szCs w:val="26"/>
        </w:rPr>
        <w:t>СО</w:t>
      </w:r>
      <w:proofErr w:type="gramEnd"/>
      <w:r w:rsidRPr="00466D12">
        <w:rPr>
          <w:sz w:val="26"/>
          <w:szCs w:val="26"/>
        </w:rPr>
        <w:t xml:space="preserve"> (письмо № 2703-03/26016 от 02.11.2018) на участке проектируемого объекта ООПТ регионального значения отсутствуют</w:t>
      </w:r>
      <w:r w:rsidR="001762F3">
        <w:rPr>
          <w:sz w:val="26"/>
          <w:szCs w:val="26"/>
        </w:rPr>
        <w:t>.</w:t>
      </w:r>
      <w:r w:rsidRPr="00466D12">
        <w:rPr>
          <w:sz w:val="26"/>
          <w:szCs w:val="26"/>
        </w:rPr>
        <w:t xml:space="preserve"> </w:t>
      </w:r>
    </w:p>
    <w:p w:rsidR="00933FD7" w:rsidRPr="00466D12" w:rsidRDefault="00933FD7" w:rsidP="00466D12">
      <w:pPr>
        <w:shd w:val="clear" w:color="auto" w:fill="FFFFFF" w:themeFill="background1"/>
        <w:ind w:firstLine="720"/>
        <w:jc w:val="both"/>
        <w:rPr>
          <w:sz w:val="26"/>
          <w:szCs w:val="26"/>
        </w:rPr>
      </w:pPr>
      <w:r w:rsidRPr="00466D12">
        <w:rPr>
          <w:sz w:val="26"/>
          <w:szCs w:val="26"/>
        </w:rPr>
        <w:t xml:space="preserve">Согласно данным Администрации МР </w:t>
      </w:r>
      <w:r w:rsidR="004513E9">
        <w:rPr>
          <w:sz w:val="26"/>
          <w:szCs w:val="26"/>
        </w:rPr>
        <w:t>Сергиевский</w:t>
      </w:r>
      <w:r w:rsidRPr="00466D12">
        <w:rPr>
          <w:sz w:val="26"/>
          <w:szCs w:val="26"/>
        </w:rPr>
        <w:t xml:space="preserve"> </w:t>
      </w:r>
      <w:proofErr w:type="gramStart"/>
      <w:r w:rsidRPr="00466D12">
        <w:rPr>
          <w:sz w:val="26"/>
          <w:szCs w:val="26"/>
        </w:rPr>
        <w:t>СО</w:t>
      </w:r>
      <w:proofErr w:type="gramEnd"/>
      <w:r w:rsidRPr="00466D12">
        <w:rPr>
          <w:sz w:val="26"/>
          <w:szCs w:val="26"/>
        </w:rPr>
        <w:t xml:space="preserve"> </w:t>
      </w:r>
      <w:proofErr w:type="gramStart"/>
      <w:r w:rsidRPr="00466D12">
        <w:rPr>
          <w:sz w:val="26"/>
          <w:szCs w:val="26"/>
        </w:rPr>
        <w:t>на</w:t>
      </w:r>
      <w:proofErr w:type="gramEnd"/>
      <w:r w:rsidRPr="00466D12">
        <w:rPr>
          <w:sz w:val="26"/>
          <w:szCs w:val="26"/>
        </w:rPr>
        <w:t xml:space="preserve"> участке производства работ ООП</w:t>
      </w:r>
      <w:r w:rsidR="001762F3">
        <w:rPr>
          <w:sz w:val="26"/>
          <w:szCs w:val="26"/>
        </w:rPr>
        <w:t>Т местного значения отсутствуют.</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r w:rsidR="009F3326">
        <w:rPr>
          <w:rFonts w:ascii="Times New Roman" w:hAnsi="Times New Roman"/>
          <w:sz w:val="26"/>
          <w:szCs w:val="26"/>
        </w:rPr>
        <w:t>.</w:t>
      </w:r>
    </w:p>
    <w:p w:rsidR="00933FD7" w:rsidRPr="00466D12" w:rsidRDefault="00933FD7" w:rsidP="00466D12">
      <w:pPr>
        <w:pStyle w:val="af6"/>
        <w:shd w:val="clear" w:color="auto" w:fill="FFFFFF" w:themeFill="background1"/>
        <w:spacing w:before="0"/>
        <w:rPr>
          <w:rFonts w:ascii="Times New Roman" w:hAnsi="Times New Roman"/>
          <w:sz w:val="26"/>
          <w:szCs w:val="26"/>
          <w:highlight w:val="yellow"/>
        </w:rPr>
      </w:pPr>
    </w:p>
    <w:p w:rsidR="00933FD7" w:rsidRPr="00466D12" w:rsidRDefault="00933FD7" w:rsidP="00466D12">
      <w:pPr>
        <w:ind w:firstLine="720"/>
        <w:jc w:val="both"/>
        <w:rPr>
          <w:sz w:val="26"/>
          <w:szCs w:val="26"/>
          <w:u w:val="single"/>
        </w:rPr>
      </w:pPr>
      <w:r w:rsidRPr="00466D12">
        <w:rPr>
          <w:sz w:val="26"/>
          <w:szCs w:val="26"/>
          <w:u w:val="single"/>
        </w:rPr>
        <w:t>Скотомогильники и другие захоронения, неблагополучные по особо опасным инфекционным и инвазионным заболеваниям</w:t>
      </w:r>
      <w:bookmarkEnd w:id="50"/>
      <w:bookmarkEnd w:id="51"/>
      <w:bookmarkEnd w:id="52"/>
      <w:bookmarkEnd w:id="53"/>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Скотомогильники - места для захоронения трупов животных, </w:t>
      </w:r>
      <w:proofErr w:type="spellStart"/>
      <w:r w:rsidRPr="00466D12">
        <w:rPr>
          <w:rFonts w:ascii="Times New Roman" w:hAnsi="Times New Roman"/>
          <w:sz w:val="26"/>
          <w:szCs w:val="26"/>
        </w:rPr>
        <w:t>конфискатов</w:t>
      </w:r>
      <w:proofErr w:type="spellEnd"/>
      <w:r w:rsidRPr="00466D12">
        <w:rPr>
          <w:rFonts w:ascii="Times New Roman" w:hAnsi="Times New Roman"/>
          <w:sz w:val="26"/>
          <w:szCs w:val="26"/>
        </w:rPr>
        <w:t xml:space="preserve"> мясокомбинатов и боен (забракованные туши и их части), отходов и отбросов, получаемых при переработке сырых животных продуктов.</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w:t>
      </w:r>
      <w:r w:rsidRPr="00466D12">
        <w:rPr>
          <w:rFonts w:ascii="Times New Roman" w:hAnsi="Times New Roman"/>
          <w:sz w:val="26"/>
          <w:szCs w:val="26"/>
        </w:rPr>
        <w:lastRenderedPageBreak/>
        <w:t>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933FD7" w:rsidRPr="00466D12" w:rsidRDefault="00933FD7" w:rsidP="00466D12">
      <w:pPr>
        <w:pStyle w:val="af6"/>
        <w:spacing w:before="0"/>
        <w:rPr>
          <w:rFonts w:ascii="Times New Roman" w:hAnsi="Times New Roman"/>
          <w:sz w:val="26"/>
          <w:szCs w:val="26"/>
          <w:highlight w:val="yellow"/>
        </w:rPr>
      </w:pPr>
    </w:p>
    <w:p w:rsidR="00D8348E" w:rsidRPr="00466D12" w:rsidRDefault="00933FD7" w:rsidP="00D8348E">
      <w:pPr>
        <w:ind w:firstLine="720"/>
        <w:jc w:val="both"/>
        <w:rPr>
          <w:sz w:val="26"/>
          <w:szCs w:val="26"/>
          <w:u w:val="single"/>
        </w:rPr>
      </w:pPr>
      <w:bookmarkStart w:id="54" w:name="_Toc491429645"/>
      <w:bookmarkStart w:id="55" w:name="_Toc492017603"/>
      <w:bookmarkStart w:id="56" w:name="_Toc499632939"/>
      <w:bookmarkStart w:id="57" w:name="_Toc524511035"/>
      <w:r w:rsidRPr="00466D12">
        <w:rPr>
          <w:sz w:val="26"/>
          <w:szCs w:val="26"/>
          <w:u w:val="single"/>
        </w:rPr>
        <w:t>Месторождения полезных ископаемых</w:t>
      </w:r>
      <w:bookmarkEnd w:id="54"/>
      <w:bookmarkEnd w:id="55"/>
      <w:bookmarkEnd w:id="56"/>
      <w:bookmarkEnd w:id="57"/>
      <w:r w:rsidR="00D8348E">
        <w:rPr>
          <w:sz w:val="26"/>
          <w:szCs w:val="26"/>
          <w:u w:val="single"/>
        </w:rPr>
        <w:t xml:space="preserve"> </w:t>
      </w:r>
    </w:p>
    <w:p w:rsidR="00933FD7" w:rsidRPr="00466D12" w:rsidRDefault="00933FD7" w:rsidP="00466D12">
      <w:pPr>
        <w:ind w:firstLine="720"/>
        <w:jc w:val="both"/>
        <w:rPr>
          <w:sz w:val="26"/>
          <w:szCs w:val="26"/>
          <w:u w:val="single"/>
        </w:rPr>
      </w:pP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соблюдение установленного законодательством порядка предоставления недр и недопущение самовольного пользования;</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полноты геологического изучения, рационального, комплексного использования и охраны недр;</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предотвращение накопления промышленных и бытовых отходов на площадях водосбора и в местах залегания подземных вод.</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Согласно Заключению Департамента по недропользованию по приволжскому федеральному округу (Письмо № СМ-ПФО-13-00-36/</w:t>
      </w:r>
      <w:r w:rsidR="004513E9">
        <w:rPr>
          <w:rFonts w:ascii="Times New Roman" w:hAnsi="Times New Roman"/>
          <w:sz w:val="26"/>
          <w:szCs w:val="26"/>
        </w:rPr>
        <w:t>1814 от 28</w:t>
      </w:r>
      <w:r w:rsidRPr="00466D12">
        <w:rPr>
          <w:rFonts w:ascii="Times New Roman" w:hAnsi="Times New Roman"/>
          <w:sz w:val="26"/>
          <w:szCs w:val="26"/>
        </w:rPr>
        <w:t>.</w:t>
      </w:r>
      <w:r w:rsidR="004513E9">
        <w:rPr>
          <w:rFonts w:ascii="Times New Roman" w:hAnsi="Times New Roman"/>
          <w:sz w:val="26"/>
          <w:szCs w:val="26"/>
        </w:rPr>
        <w:t>07</w:t>
      </w:r>
      <w:r w:rsidRPr="00466D12">
        <w:rPr>
          <w:rFonts w:ascii="Times New Roman" w:hAnsi="Times New Roman"/>
          <w:sz w:val="26"/>
          <w:szCs w:val="26"/>
        </w:rPr>
        <w:t>.20</w:t>
      </w:r>
      <w:r w:rsidR="004513E9">
        <w:rPr>
          <w:rFonts w:ascii="Times New Roman" w:hAnsi="Times New Roman"/>
          <w:sz w:val="26"/>
          <w:szCs w:val="26"/>
        </w:rPr>
        <w:t>20</w:t>
      </w:r>
      <w:r w:rsidRPr="00466D12">
        <w:rPr>
          <w:rFonts w:ascii="Times New Roman" w:hAnsi="Times New Roman"/>
          <w:sz w:val="26"/>
          <w:szCs w:val="26"/>
        </w:rPr>
        <w:t xml:space="preserve">) земельный участок предстоящей застройки под объект </w:t>
      </w:r>
      <w:r w:rsidR="004513E9">
        <w:rPr>
          <w:rFonts w:ascii="Times New Roman" w:hAnsi="Times New Roman"/>
          <w:sz w:val="26"/>
          <w:szCs w:val="26"/>
        </w:rPr>
        <w:t>6949</w:t>
      </w:r>
      <w:r w:rsidRPr="00466D12">
        <w:rPr>
          <w:rFonts w:ascii="Times New Roman" w:hAnsi="Times New Roman"/>
          <w:sz w:val="26"/>
          <w:szCs w:val="26"/>
        </w:rPr>
        <w:t xml:space="preserve">П </w:t>
      </w:r>
      <w:r w:rsidR="004513E9">
        <w:rPr>
          <w:rFonts w:ascii="Times New Roman" w:hAnsi="Times New Roman"/>
          <w:sz w:val="26"/>
          <w:szCs w:val="26"/>
        </w:rPr>
        <w:t xml:space="preserve">частично расположен в границах Южно-Орловского участка недр, имеющий статус горного </w:t>
      </w:r>
      <w:r w:rsidR="004513E9">
        <w:rPr>
          <w:rFonts w:ascii="Times New Roman" w:hAnsi="Times New Roman"/>
          <w:sz w:val="26"/>
          <w:szCs w:val="26"/>
        </w:rPr>
        <w:lastRenderedPageBreak/>
        <w:t>отвода</w:t>
      </w:r>
      <w:r w:rsidRPr="00466D12">
        <w:rPr>
          <w:rFonts w:ascii="Times New Roman" w:hAnsi="Times New Roman"/>
          <w:sz w:val="26"/>
          <w:szCs w:val="26"/>
        </w:rPr>
        <w:t>, предоставленном в пользование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(Лицензия СМ</w:t>
      </w:r>
      <w:r w:rsidR="001D7B2F">
        <w:rPr>
          <w:rFonts w:ascii="Times New Roman" w:hAnsi="Times New Roman"/>
          <w:sz w:val="26"/>
          <w:szCs w:val="26"/>
        </w:rPr>
        <w:t>Р</w:t>
      </w:r>
      <w:r w:rsidRPr="00466D12">
        <w:rPr>
          <w:rFonts w:ascii="Times New Roman" w:hAnsi="Times New Roman"/>
          <w:sz w:val="26"/>
          <w:szCs w:val="26"/>
        </w:rPr>
        <w:t xml:space="preserve"> 020</w:t>
      </w:r>
      <w:r w:rsidR="001D7B2F">
        <w:rPr>
          <w:rFonts w:ascii="Times New Roman" w:hAnsi="Times New Roman"/>
          <w:sz w:val="26"/>
          <w:szCs w:val="26"/>
        </w:rPr>
        <w:t>70</w:t>
      </w:r>
      <w:r w:rsidRPr="00466D12">
        <w:rPr>
          <w:rFonts w:ascii="Times New Roman" w:hAnsi="Times New Roman"/>
          <w:sz w:val="26"/>
          <w:szCs w:val="26"/>
        </w:rPr>
        <w:t xml:space="preserve"> </w:t>
      </w:r>
      <w:r w:rsidR="001D7B2F">
        <w:rPr>
          <w:rFonts w:ascii="Times New Roman" w:hAnsi="Times New Roman"/>
          <w:sz w:val="26"/>
          <w:szCs w:val="26"/>
        </w:rPr>
        <w:t>Н</w:t>
      </w:r>
      <w:r w:rsidRPr="00466D12">
        <w:rPr>
          <w:rFonts w:ascii="Times New Roman" w:hAnsi="Times New Roman"/>
          <w:sz w:val="26"/>
          <w:szCs w:val="26"/>
        </w:rPr>
        <w:t>Э).</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58" w:name="_Toc491429646"/>
      <w:bookmarkStart w:id="59" w:name="_Toc492017604"/>
      <w:bookmarkStart w:id="60" w:name="_Toc499632940"/>
      <w:bookmarkStart w:id="61" w:name="_Toc524511036"/>
      <w:bookmarkStart w:id="62" w:name="_Toc530482366"/>
      <w:r w:rsidRPr="00466D12">
        <w:rPr>
          <w:sz w:val="26"/>
          <w:szCs w:val="26"/>
          <w:u w:val="single"/>
        </w:rPr>
        <w:t>Защитные леса и особо защитные участки леса</w:t>
      </w:r>
      <w:bookmarkEnd w:id="58"/>
      <w:bookmarkEnd w:id="59"/>
      <w:bookmarkEnd w:id="60"/>
      <w:bookmarkEnd w:id="61"/>
      <w:bookmarkEnd w:id="62"/>
    </w:p>
    <w:p w:rsidR="00933FD7" w:rsidRPr="00466D12" w:rsidRDefault="00933FD7" w:rsidP="00466D12">
      <w:pPr>
        <w:pStyle w:val="af6"/>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 xml:space="preserve">Согласно Лесному Кодексу РФ (№ 200-ФЗ от 04.01.2006) защитные леса подлежат освоению в целях сохранения </w:t>
      </w:r>
      <w:proofErr w:type="spellStart"/>
      <w:r w:rsidRPr="00466D12">
        <w:rPr>
          <w:rFonts w:ascii="Times New Roman" w:hAnsi="Times New Roman"/>
          <w:bCs w:val="0"/>
          <w:sz w:val="26"/>
          <w:szCs w:val="26"/>
        </w:rPr>
        <w:t>средообразующих</w:t>
      </w:r>
      <w:proofErr w:type="spellEnd"/>
      <w:r w:rsidRPr="00466D12">
        <w:rPr>
          <w:rFonts w:ascii="Times New Roman" w:hAnsi="Times New Roman"/>
          <w:bCs w:val="0"/>
          <w:sz w:val="26"/>
          <w:szCs w:val="26"/>
        </w:rPr>
        <w:t xml:space="preserve">, </w:t>
      </w:r>
      <w:proofErr w:type="spellStart"/>
      <w:r w:rsidRPr="00466D12">
        <w:rPr>
          <w:rFonts w:ascii="Times New Roman" w:hAnsi="Times New Roman"/>
          <w:bCs w:val="0"/>
          <w:sz w:val="26"/>
          <w:szCs w:val="26"/>
        </w:rPr>
        <w:t>водоохранных</w:t>
      </w:r>
      <w:proofErr w:type="spellEnd"/>
      <w:r w:rsidRPr="00466D12">
        <w:rPr>
          <w:rFonts w:ascii="Times New Roman" w:hAnsi="Times New Roman"/>
          <w:bCs w:val="0"/>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33FD7" w:rsidRPr="00466D12" w:rsidRDefault="00933FD7" w:rsidP="00466D12">
      <w:pPr>
        <w:pStyle w:val="af6"/>
        <w:shd w:val="clear" w:color="auto" w:fill="FFFFFF" w:themeFill="background1"/>
        <w:spacing w:before="0"/>
        <w:rPr>
          <w:rFonts w:ascii="Times New Roman" w:hAnsi="Times New Roman"/>
          <w:bCs w:val="0"/>
          <w:sz w:val="26"/>
          <w:szCs w:val="26"/>
        </w:rPr>
      </w:pPr>
      <w:r w:rsidRPr="00466D12">
        <w:rPr>
          <w:rFonts w:ascii="Times New Roman" w:hAnsi="Times New Roman"/>
          <w:bCs w:val="0"/>
          <w:sz w:val="26"/>
          <w:szCs w:val="26"/>
        </w:rPr>
        <w:t>С учетом особенностей правового режима защитных лесов определяются следующие категории указанных лесов: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расположенные на особо охраняемых природных территориях;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леса, расположенные в </w:t>
      </w:r>
      <w:proofErr w:type="spellStart"/>
      <w:r w:rsidRPr="00466D12">
        <w:rPr>
          <w:sz w:val="26"/>
          <w:szCs w:val="26"/>
          <w:lang w:eastAsia="ja-JP"/>
        </w:rPr>
        <w:t>водоохранных</w:t>
      </w:r>
      <w:proofErr w:type="spellEnd"/>
      <w:r w:rsidRPr="00466D12">
        <w:rPr>
          <w:sz w:val="26"/>
          <w:szCs w:val="26"/>
          <w:lang w:eastAsia="ja-JP"/>
        </w:rPr>
        <w:t xml:space="preserve"> зонах;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выполняющие функции защиты природных и иных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ценные леса.</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 xml:space="preserve">К ценным лесам относятся: </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государственные защитные лесные полосы;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противоэрозионные леса;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леса, расположенные в пустынных, полупустынных, лесостепных, лесотундровых зонах, степях, горах;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леса, имеющие научное или историческое значение;</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орехово-промысловые зоны;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лесные плодовые насаждения;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ленточные боры;</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запретные полосы лесов, расположенные вдоль водных объектов;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w:t>
      </w:r>
      <w:proofErr w:type="spellStart"/>
      <w:r w:rsidRPr="00466D12">
        <w:rPr>
          <w:sz w:val="26"/>
          <w:szCs w:val="26"/>
          <w:lang w:eastAsia="ja-JP"/>
        </w:rPr>
        <w:t>нерестоохранные</w:t>
      </w:r>
      <w:proofErr w:type="spellEnd"/>
      <w:r w:rsidRPr="00466D12">
        <w:rPr>
          <w:sz w:val="26"/>
          <w:szCs w:val="26"/>
          <w:lang w:eastAsia="ja-JP"/>
        </w:rPr>
        <w:t xml:space="preserve"> полосы лесов.</w:t>
      </w:r>
    </w:p>
    <w:p w:rsidR="00933FD7" w:rsidRPr="00466D12" w:rsidRDefault="00933FD7" w:rsidP="00466D12">
      <w:pPr>
        <w:shd w:val="clear" w:color="auto" w:fill="FFFFFF" w:themeFill="background1"/>
        <w:tabs>
          <w:tab w:val="left" w:pos="1038"/>
        </w:tabs>
        <w:ind w:left="720"/>
        <w:jc w:val="both"/>
        <w:rPr>
          <w:sz w:val="26"/>
          <w:szCs w:val="26"/>
          <w:lang w:eastAsia="ja-JP"/>
        </w:rPr>
      </w:pPr>
      <w:r w:rsidRPr="00466D12">
        <w:rPr>
          <w:sz w:val="26"/>
          <w:szCs w:val="26"/>
          <w:lang w:eastAsia="ja-JP"/>
        </w:rPr>
        <w:t>К особо защитным участкам лесов относятся:</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берегозащитные, почвозащитные участки лесов, расположенных вдоль водных объектов, склонов оврагов;</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опушки лесов, граничащие с безлесными пространствами;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лесосеменные плантации, постоянные лесосеменные участки и другие объекты лесного семеноводства;</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заповедные лесные участки;</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участки лесов с наличием реликтовых и эндемичных растений;</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места обитания редких и находящихся под угрозой исчезновения диких животных;</w:t>
      </w:r>
    </w:p>
    <w:p w:rsidR="00933FD7" w:rsidRPr="00466D12" w:rsidRDefault="00933FD7" w:rsidP="00466D12">
      <w:pPr>
        <w:numPr>
          <w:ilvl w:val="0"/>
          <w:numId w:val="4"/>
        </w:numPr>
        <w:shd w:val="clear" w:color="auto" w:fill="FFFFFF" w:themeFill="background1"/>
        <w:tabs>
          <w:tab w:val="left" w:pos="1038"/>
        </w:tabs>
        <w:suppressAutoHyphens w:val="0"/>
        <w:jc w:val="both"/>
        <w:rPr>
          <w:sz w:val="26"/>
          <w:szCs w:val="26"/>
          <w:lang w:eastAsia="ja-JP"/>
        </w:rPr>
      </w:pPr>
      <w:r w:rsidRPr="00466D12">
        <w:rPr>
          <w:sz w:val="26"/>
          <w:szCs w:val="26"/>
          <w:lang w:eastAsia="ja-JP"/>
        </w:rPr>
        <w:t xml:space="preserve"> другие особо защитные участки лесов.</w:t>
      </w:r>
    </w:p>
    <w:p w:rsidR="00933FD7" w:rsidRPr="00466D12" w:rsidRDefault="00933FD7" w:rsidP="00466D12">
      <w:pPr>
        <w:pStyle w:val="af6"/>
        <w:shd w:val="clear" w:color="auto" w:fill="FFFFFF" w:themeFill="background1"/>
        <w:spacing w:before="0"/>
        <w:rPr>
          <w:rFonts w:ascii="Times New Roman" w:hAnsi="Times New Roman"/>
          <w:sz w:val="26"/>
          <w:szCs w:val="26"/>
        </w:rPr>
      </w:pPr>
      <w:proofErr w:type="gramStart"/>
      <w:r w:rsidRPr="00466D12">
        <w:rPr>
          <w:rFonts w:ascii="Times New Roman" w:hAnsi="Times New Roman"/>
          <w:sz w:val="26"/>
          <w:szCs w:val="26"/>
        </w:rPr>
        <w:t>Согласно ответа</w:t>
      </w:r>
      <w:proofErr w:type="gramEnd"/>
      <w:r w:rsidRPr="00466D12">
        <w:rPr>
          <w:rFonts w:ascii="Times New Roman" w:hAnsi="Times New Roman"/>
          <w:sz w:val="26"/>
          <w:szCs w:val="26"/>
        </w:rPr>
        <w:t xml:space="preserve"> Министерства лесного хозяйства, охраны окружающей среды и природопользования Самарской области (письмо № 27</w:t>
      </w:r>
      <w:r w:rsidR="00D65C9E">
        <w:rPr>
          <w:rFonts w:ascii="Times New Roman" w:hAnsi="Times New Roman"/>
          <w:sz w:val="26"/>
          <w:szCs w:val="26"/>
        </w:rPr>
        <w:t>-</w:t>
      </w:r>
      <w:r w:rsidRPr="00466D12">
        <w:rPr>
          <w:rFonts w:ascii="Times New Roman" w:hAnsi="Times New Roman"/>
          <w:sz w:val="26"/>
          <w:szCs w:val="26"/>
        </w:rPr>
        <w:t>05</w:t>
      </w:r>
      <w:r w:rsidR="00D65C9E">
        <w:rPr>
          <w:rFonts w:ascii="Times New Roman" w:hAnsi="Times New Roman"/>
          <w:sz w:val="26"/>
          <w:szCs w:val="26"/>
        </w:rPr>
        <w:t>-</w:t>
      </w:r>
      <w:r w:rsidRPr="00466D12">
        <w:rPr>
          <w:rFonts w:ascii="Times New Roman" w:hAnsi="Times New Roman"/>
          <w:sz w:val="26"/>
          <w:szCs w:val="26"/>
        </w:rPr>
        <w:t>02/</w:t>
      </w:r>
      <w:r w:rsidR="00D65C9E">
        <w:rPr>
          <w:rFonts w:ascii="Times New Roman" w:hAnsi="Times New Roman"/>
          <w:sz w:val="26"/>
          <w:szCs w:val="26"/>
        </w:rPr>
        <w:t>13599</w:t>
      </w:r>
      <w:r w:rsidRPr="00466D12">
        <w:rPr>
          <w:rFonts w:ascii="Times New Roman" w:hAnsi="Times New Roman"/>
          <w:sz w:val="26"/>
          <w:szCs w:val="26"/>
        </w:rPr>
        <w:t xml:space="preserve"> от 1</w:t>
      </w:r>
      <w:r w:rsidR="00D65C9E">
        <w:rPr>
          <w:rFonts w:ascii="Times New Roman" w:hAnsi="Times New Roman"/>
          <w:sz w:val="26"/>
          <w:szCs w:val="26"/>
        </w:rPr>
        <w:t>0</w:t>
      </w:r>
      <w:r w:rsidRPr="00466D12">
        <w:rPr>
          <w:rFonts w:ascii="Times New Roman" w:hAnsi="Times New Roman"/>
          <w:sz w:val="26"/>
          <w:szCs w:val="26"/>
        </w:rPr>
        <w:t>.</w:t>
      </w:r>
      <w:r w:rsidR="00D65C9E">
        <w:rPr>
          <w:rFonts w:ascii="Times New Roman" w:hAnsi="Times New Roman"/>
          <w:sz w:val="26"/>
          <w:szCs w:val="26"/>
        </w:rPr>
        <w:t>07</w:t>
      </w:r>
      <w:r w:rsidRPr="00466D12">
        <w:rPr>
          <w:rFonts w:ascii="Times New Roman" w:hAnsi="Times New Roman"/>
          <w:sz w:val="26"/>
          <w:szCs w:val="26"/>
        </w:rPr>
        <w:t>.20</w:t>
      </w:r>
      <w:r w:rsidR="00D65C9E">
        <w:rPr>
          <w:rFonts w:ascii="Times New Roman" w:hAnsi="Times New Roman"/>
          <w:sz w:val="26"/>
          <w:szCs w:val="26"/>
        </w:rPr>
        <w:t>20</w:t>
      </w:r>
      <w:r w:rsidRPr="00466D12">
        <w:rPr>
          <w:rFonts w:ascii="Times New Roman" w:hAnsi="Times New Roman"/>
          <w:sz w:val="26"/>
          <w:szCs w:val="26"/>
        </w:rPr>
        <w:t xml:space="preserve">), рассматриваемый земельный участок к землям лесного фонда не относится. </w:t>
      </w:r>
    </w:p>
    <w:p w:rsidR="00933FD7" w:rsidRPr="00466D12" w:rsidRDefault="00933FD7" w:rsidP="00466D12">
      <w:pPr>
        <w:ind w:firstLine="720"/>
        <w:jc w:val="both"/>
        <w:rPr>
          <w:sz w:val="26"/>
          <w:szCs w:val="26"/>
        </w:rPr>
      </w:pPr>
    </w:p>
    <w:p w:rsidR="00933FD7" w:rsidRPr="00466D12" w:rsidRDefault="00933FD7" w:rsidP="00466D12">
      <w:pPr>
        <w:ind w:firstLine="720"/>
        <w:jc w:val="both"/>
        <w:rPr>
          <w:sz w:val="26"/>
          <w:szCs w:val="26"/>
          <w:u w:val="single"/>
        </w:rPr>
      </w:pPr>
      <w:bookmarkStart w:id="63" w:name="_Toc493062132"/>
      <w:bookmarkStart w:id="64" w:name="_Toc494350706"/>
      <w:bookmarkStart w:id="65" w:name="_Toc495496973"/>
      <w:bookmarkStart w:id="66" w:name="_Toc501614569"/>
      <w:bookmarkStart w:id="67" w:name="_Toc508722209"/>
      <w:bookmarkStart w:id="68" w:name="_Toc517959892"/>
      <w:bookmarkStart w:id="69" w:name="_Toc532905546"/>
      <w:r w:rsidRPr="00466D12">
        <w:rPr>
          <w:sz w:val="26"/>
          <w:szCs w:val="26"/>
          <w:u w:val="single"/>
        </w:rPr>
        <w:t>Зоны санитарной охраны и источники питьевого водоснабжения</w:t>
      </w:r>
      <w:bookmarkEnd w:id="63"/>
      <w:bookmarkEnd w:id="64"/>
      <w:bookmarkEnd w:id="65"/>
      <w:bookmarkEnd w:id="66"/>
      <w:bookmarkEnd w:id="67"/>
      <w:bookmarkEnd w:id="68"/>
      <w:bookmarkEnd w:id="69"/>
    </w:p>
    <w:p w:rsidR="00933FD7" w:rsidRPr="00466D12" w:rsidRDefault="00933FD7" w:rsidP="00466D12">
      <w:pPr>
        <w:shd w:val="clear" w:color="auto" w:fill="FFFFFF" w:themeFill="background1"/>
        <w:ind w:firstLine="720"/>
        <w:jc w:val="both"/>
        <w:rPr>
          <w:bCs/>
          <w:sz w:val="26"/>
          <w:szCs w:val="26"/>
        </w:rPr>
      </w:pPr>
      <w:r w:rsidRPr="00466D12">
        <w:rPr>
          <w:bCs/>
          <w:sz w:val="26"/>
          <w:szCs w:val="26"/>
        </w:rPr>
        <w:t xml:space="preserve">Зона санитарной охраны (ЗСО) источников водоснабжения регламентируется СанПиН 2.1.4.1110-02 «Питьевая вода и водоснабжение </w:t>
      </w:r>
      <w:r w:rsidRPr="00466D12">
        <w:rPr>
          <w:bCs/>
          <w:sz w:val="26"/>
          <w:szCs w:val="26"/>
        </w:rPr>
        <w:lastRenderedPageBreak/>
        <w:t>населенных мест. Зоны санитарной охраны источников водоснабжения и водопроводов питьевого назначения».</w:t>
      </w:r>
    </w:p>
    <w:p w:rsidR="00933FD7" w:rsidRPr="00466D12" w:rsidRDefault="00933FD7" w:rsidP="00466D12">
      <w:pPr>
        <w:shd w:val="clear" w:color="auto" w:fill="FFFFFF" w:themeFill="background1"/>
        <w:ind w:firstLine="720"/>
        <w:jc w:val="both"/>
        <w:rPr>
          <w:bCs/>
          <w:sz w:val="26"/>
          <w:szCs w:val="26"/>
        </w:rPr>
      </w:pPr>
      <w:r w:rsidRPr="00466D12">
        <w:rPr>
          <w:bCs/>
          <w:sz w:val="26"/>
          <w:szCs w:val="26"/>
        </w:rPr>
        <w:t xml:space="preserve">Согласно официальным данным («Карта зон с особыми условиями использования территории сельского поселения </w:t>
      </w:r>
      <w:r w:rsidR="00B05196">
        <w:rPr>
          <w:bCs/>
          <w:sz w:val="26"/>
          <w:szCs w:val="26"/>
        </w:rPr>
        <w:t>Черновка</w:t>
      </w:r>
      <w:r w:rsidRPr="00466D12">
        <w:rPr>
          <w:bCs/>
          <w:sz w:val="26"/>
          <w:szCs w:val="26"/>
        </w:rPr>
        <w:t xml:space="preserve"> МР </w:t>
      </w:r>
      <w:r w:rsidR="00B05196">
        <w:rPr>
          <w:bCs/>
          <w:sz w:val="26"/>
          <w:szCs w:val="26"/>
        </w:rPr>
        <w:t>Сергиевский</w:t>
      </w:r>
      <w:r w:rsidRPr="00466D12">
        <w:rPr>
          <w:bCs/>
          <w:sz w:val="26"/>
          <w:szCs w:val="26"/>
        </w:rPr>
        <w:t xml:space="preserve"> </w:t>
      </w:r>
      <w:proofErr w:type="gramStart"/>
      <w:r w:rsidRPr="00466D12">
        <w:rPr>
          <w:bCs/>
          <w:sz w:val="26"/>
          <w:szCs w:val="26"/>
        </w:rPr>
        <w:t>СО</w:t>
      </w:r>
      <w:proofErr w:type="gramEnd"/>
      <w:r w:rsidRPr="00466D12">
        <w:rPr>
          <w:bCs/>
          <w:sz w:val="26"/>
          <w:szCs w:val="26"/>
        </w:rPr>
        <w:t xml:space="preserve">») </w:t>
      </w:r>
      <w:proofErr w:type="gramStart"/>
      <w:r w:rsidRPr="00466D12">
        <w:rPr>
          <w:bCs/>
          <w:sz w:val="26"/>
          <w:szCs w:val="26"/>
        </w:rPr>
        <w:t>на</w:t>
      </w:r>
      <w:proofErr w:type="gramEnd"/>
      <w:r w:rsidRPr="00466D12">
        <w:rPr>
          <w:bCs/>
          <w:sz w:val="26"/>
          <w:szCs w:val="26"/>
        </w:rPr>
        <w:t xml:space="preserve"> участке работ и в радиусе 3 км от проектируемых сооружений отсутствуют:</w:t>
      </w:r>
    </w:p>
    <w:p w:rsidR="00933FD7" w:rsidRPr="00466D12" w:rsidRDefault="00933FD7" w:rsidP="00466D12">
      <w:pPr>
        <w:pStyle w:val="a"/>
        <w:rPr>
          <w:rFonts w:ascii="Times New Roman" w:hAnsi="Times New Roman"/>
          <w:sz w:val="26"/>
          <w:szCs w:val="26"/>
        </w:rPr>
      </w:pPr>
      <w:r w:rsidRPr="00466D12">
        <w:rPr>
          <w:rFonts w:ascii="Times New Roman" w:hAnsi="Times New Roman"/>
          <w:sz w:val="26"/>
          <w:szCs w:val="26"/>
        </w:rPr>
        <w:t>Источники питьевого водоснабжения</w:t>
      </w:r>
    </w:p>
    <w:p w:rsidR="00933FD7" w:rsidRPr="00466D12" w:rsidRDefault="00933FD7" w:rsidP="00466D12">
      <w:pPr>
        <w:pStyle w:val="a"/>
        <w:rPr>
          <w:rFonts w:ascii="Times New Roman" w:hAnsi="Times New Roman"/>
          <w:sz w:val="26"/>
          <w:szCs w:val="26"/>
        </w:rPr>
      </w:pPr>
      <w:r w:rsidRPr="00466D12">
        <w:rPr>
          <w:rFonts w:ascii="Times New Roman" w:hAnsi="Times New Roman"/>
          <w:sz w:val="26"/>
          <w:szCs w:val="26"/>
        </w:rPr>
        <w:t>Зоны санитарной охраны источников водоснабжения.</w:t>
      </w:r>
    </w:p>
    <w:p w:rsidR="00933FD7" w:rsidRPr="00466D12" w:rsidRDefault="00933FD7" w:rsidP="00466D12">
      <w:pPr>
        <w:ind w:firstLine="720"/>
        <w:jc w:val="both"/>
        <w:rPr>
          <w:sz w:val="26"/>
          <w:szCs w:val="26"/>
          <w:highlight w:val="yellow"/>
        </w:rPr>
      </w:pPr>
    </w:p>
    <w:p w:rsidR="00933FD7" w:rsidRPr="00466D12" w:rsidRDefault="00933FD7" w:rsidP="00466D12">
      <w:pPr>
        <w:ind w:firstLine="720"/>
        <w:jc w:val="both"/>
        <w:rPr>
          <w:sz w:val="26"/>
          <w:szCs w:val="26"/>
          <w:u w:val="single"/>
        </w:rPr>
      </w:pPr>
      <w:bookmarkStart w:id="70" w:name="_Toc530552542"/>
      <w:bookmarkStart w:id="71" w:name="_Toc532905547"/>
      <w:r w:rsidRPr="00466D12">
        <w:rPr>
          <w:sz w:val="26"/>
          <w:szCs w:val="26"/>
          <w:u w:val="single"/>
        </w:rPr>
        <w:t>Другие зоны экологических ограничений</w:t>
      </w:r>
      <w:bookmarkEnd w:id="70"/>
      <w:bookmarkEnd w:id="71"/>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Для определения наличия экологических ограничений на исследуемой территории были изучены и проанализированы материалы:</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«Карта зон с особыми условиями использования территории сельского поселения </w:t>
      </w:r>
      <w:r w:rsidR="00DE2CE5">
        <w:rPr>
          <w:rFonts w:ascii="Times New Roman" w:hAnsi="Times New Roman"/>
          <w:bCs/>
          <w:sz w:val="26"/>
          <w:szCs w:val="26"/>
        </w:rPr>
        <w:t>Черновка</w:t>
      </w:r>
      <w:r w:rsidRPr="00466D12">
        <w:rPr>
          <w:rFonts w:ascii="Times New Roman" w:hAnsi="Times New Roman"/>
          <w:bCs/>
          <w:sz w:val="26"/>
          <w:szCs w:val="26"/>
        </w:rPr>
        <w:t xml:space="preserve"> МР </w:t>
      </w:r>
      <w:r w:rsidR="00DE2CE5">
        <w:rPr>
          <w:rFonts w:ascii="Times New Roman" w:hAnsi="Times New Roman"/>
          <w:bCs/>
          <w:sz w:val="26"/>
          <w:szCs w:val="26"/>
        </w:rPr>
        <w:t>Сергиевский</w:t>
      </w:r>
      <w:r w:rsidRPr="00466D12">
        <w:rPr>
          <w:rFonts w:ascii="Times New Roman" w:hAnsi="Times New Roman"/>
          <w:bCs/>
          <w:sz w:val="26"/>
          <w:szCs w:val="26"/>
        </w:rPr>
        <w:t xml:space="preserve"> </w:t>
      </w:r>
      <w:proofErr w:type="gramStart"/>
      <w:r w:rsidRPr="00466D12">
        <w:rPr>
          <w:rFonts w:ascii="Times New Roman" w:hAnsi="Times New Roman"/>
          <w:bCs/>
          <w:sz w:val="26"/>
          <w:szCs w:val="26"/>
        </w:rPr>
        <w:t>СО</w:t>
      </w:r>
      <w:proofErr w:type="gramEnd"/>
      <w:r w:rsidRPr="00466D12">
        <w:rPr>
          <w:rFonts w:ascii="Times New Roman" w:hAnsi="Times New Roman"/>
          <w:bCs/>
          <w:sz w:val="26"/>
          <w:szCs w:val="26"/>
        </w:rPr>
        <w:t>»;</w:t>
      </w:r>
    </w:p>
    <w:p w:rsidR="00933FD7" w:rsidRPr="00466D12" w:rsidRDefault="00933FD7" w:rsidP="00466D12">
      <w:pPr>
        <w:pStyle w:val="a"/>
        <w:rPr>
          <w:rFonts w:ascii="Times New Roman" w:hAnsi="Times New Roman"/>
          <w:bCs/>
          <w:sz w:val="26"/>
          <w:szCs w:val="26"/>
        </w:rPr>
      </w:pPr>
      <w:r w:rsidRPr="00466D12">
        <w:rPr>
          <w:rFonts w:ascii="Times New Roman" w:hAnsi="Times New Roman"/>
          <w:bCs/>
          <w:sz w:val="26"/>
          <w:szCs w:val="26"/>
        </w:rPr>
        <w:t xml:space="preserve">«Схема зон с особыми условиями использования территории МР </w:t>
      </w:r>
      <w:r w:rsidR="00DE2CE5">
        <w:rPr>
          <w:rFonts w:ascii="Times New Roman" w:hAnsi="Times New Roman"/>
          <w:bCs/>
          <w:sz w:val="26"/>
          <w:szCs w:val="26"/>
        </w:rPr>
        <w:t>Сергиевский</w:t>
      </w:r>
      <w:r w:rsidRPr="00466D12">
        <w:rPr>
          <w:rFonts w:ascii="Times New Roman" w:hAnsi="Times New Roman"/>
          <w:bCs/>
          <w:sz w:val="26"/>
          <w:szCs w:val="26"/>
        </w:rPr>
        <w:t>».</w:t>
      </w:r>
    </w:p>
    <w:p w:rsidR="00933FD7" w:rsidRPr="00466D12" w:rsidRDefault="00933FD7" w:rsidP="00466D12">
      <w:pPr>
        <w:pStyle w:val="af6"/>
        <w:shd w:val="clear" w:color="auto" w:fill="FFFFFF" w:themeFill="background1"/>
        <w:spacing w:before="0"/>
        <w:rPr>
          <w:rFonts w:ascii="Times New Roman" w:hAnsi="Times New Roman"/>
          <w:sz w:val="26"/>
          <w:szCs w:val="26"/>
        </w:rPr>
      </w:pPr>
      <w:r w:rsidRPr="00466D12">
        <w:rPr>
          <w:rFonts w:ascii="Times New Roman" w:hAnsi="Times New Roman"/>
          <w:sz w:val="26"/>
          <w:szCs w:val="26"/>
        </w:rPr>
        <w:t xml:space="preserve">Согласно проанализированным данным на </w:t>
      </w:r>
      <w:r w:rsidRPr="00466D12">
        <w:rPr>
          <w:rFonts w:ascii="Times New Roman" w:hAnsi="Times New Roman"/>
          <w:bCs w:val="0"/>
          <w:sz w:val="26"/>
          <w:szCs w:val="26"/>
        </w:rPr>
        <w:t>участке работ и в радиусе 3 км от проектируемых сооружений отсутствуют</w:t>
      </w:r>
      <w:r w:rsidRPr="00466D12">
        <w:rPr>
          <w:rFonts w:ascii="Times New Roman" w:hAnsi="Times New Roman"/>
          <w:sz w:val="26"/>
          <w:szCs w:val="26"/>
        </w:rPr>
        <w:t xml:space="preserve"> </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несанкционированные свалки и поли гоны ТБО;</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Лечебно-оздоровительные местности, курорты регионального значения, санитарно-курортные организации;</w:t>
      </w:r>
    </w:p>
    <w:p w:rsidR="00933FD7" w:rsidRPr="00466D12"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Кладбища и иные объекты похоронного значения не имеется;</w:t>
      </w:r>
    </w:p>
    <w:p w:rsidR="00933FD7" w:rsidRDefault="00933FD7" w:rsidP="00466D12">
      <w:pPr>
        <w:pStyle w:val="a"/>
        <w:shd w:val="clear" w:color="auto" w:fill="FFFFFF" w:themeFill="background1"/>
        <w:rPr>
          <w:rFonts w:ascii="Times New Roman" w:hAnsi="Times New Roman"/>
          <w:sz w:val="26"/>
          <w:szCs w:val="26"/>
        </w:rPr>
      </w:pPr>
      <w:r w:rsidRPr="00466D12">
        <w:rPr>
          <w:rFonts w:ascii="Times New Roman" w:hAnsi="Times New Roman"/>
          <w:sz w:val="26"/>
          <w:szCs w:val="26"/>
        </w:rPr>
        <w:t xml:space="preserve">Особо </w:t>
      </w:r>
      <w:proofErr w:type="gramStart"/>
      <w:r w:rsidRPr="00466D12">
        <w:rPr>
          <w:rFonts w:ascii="Times New Roman" w:hAnsi="Times New Roman"/>
          <w:sz w:val="26"/>
          <w:szCs w:val="26"/>
        </w:rPr>
        <w:t>це</w:t>
      </w:r>
      <w:r w:rsidR="00DE2CE5">
        <w:rPr>
          <w:rFonts w:ascii="Times New Roman" w:hAnsi="Times New Roman"/>
          <w:sz w:val="26"/>
          <w:szCs w:val="26"/>
        </w:rPr>
        <w:t>нных</w:t>
      </w:r>
      <w:proofErr w:type="gramEnd"/>
      <w:r w:rsidR="00DE2CE5">
        <w:rPr>
          <w:rFonts w:ascii="Times New Roman" w:hAnsi="Times New Roman"/>
          <w:sz w:val="26"/>
          <w:szCs w:val="26"/>
        </w:rPr>
        <w:t xml:space="preserve"> продуктивные сельхозугодия;</w:t>
      </w:r>
    </w:p>
    <w:p w:rsidR="00DE2CE5" w:rsidRPr="00466D12" w:rsidRDefault="00DE2CE5" w:rsidP="00466D12">
      <w:pPr>
        <w:pStyle w:val="a"/>
        <w:shd w:val="clear" w:color="auto" w:fill="FFFFFF" w:themeFill="background1"/>
        <w:rPr>
          <w:rFonts w:ascii="Times New Roman" w:hAnsi="Times New Roman"/>
          <w:sz w:val="26"/>
          <w:szCs w:val="26"/>
        </w:rPr>
      </w:pPr>
      <w:r w:rsidRPr="00DE2CE5">
        <w:rPr>
          <w:rFonts w:ascii="Times New Roman" w:hAnsi="Times New Roman"/>
          <w:sz w:val="26"/>
          <w:szCs w:val="26"/>
        </w:rPr>
        <w:t>мелиоративные системы и мелиорируемые земли</w:t>
      </w:r>
    </w:p>
    <w:p w:rsidR="00933FD7" w:rsidRPr="00466D12" w:rsidRDefault="00933FD7" w:rsidP="00466D12">
      <w:pPr>
        <w:ind w:firstLine="720"/>
        <w:jc w:val="both"/>
        <w:rPr>
          <w:bCs/>
          <w:sz w:val="26"/>
          <w:szCs w:val="26"/>
        </w:rPr>
      </w:pPr>
    </w:p>
    <w:p w:rsidR="00933FD7" w:rsidRDefault="00933FD7" w:rsidP="00466D12">
      <w:pPr>
        <w:pStyle w:val="1"/>
        <w:rPr>
          <w:sz w:val="26"/>
          <w:szCs w:val="26"/>
          <w:shd w:val="clear" w:color="auto" w:fill="FFFFFF"/>
        </w:rPr>
      </w:pPr>
      <w:r w:rsidRPr="00466D12">
        <w:rPr>
          <w:sz w:val="26"/>
          <w:szCs w:val="26"/>
        </w:rPr>
        <w:t>2.8. И</w:t>
      </w:r>
      <w:r w:rsidRPr="00466D12">
        <w:rPr>
          <w:sz w:val="26"/>
          <w:szCs w:val="26"/>
          <w:shd w:val="clear" w:color="auto" w:fill="FFFFFF"/>
        </w:rPr>
        <w:t>нформация о необходимости осуществления мероприятий по охране окружающей среды</w:t>
      </w:r>
    </w:p>
    <w:p w:rsidR="009F3326" w:rsidRPr="009F3326" w:rsidRDefault="009F3326" w:rsidP="009F3326"/>
    <w:p w:rsidR="00BB04D2" w:rsidRPr="00466D12" w:rsidRDefault="00BB04D2" w:rsidP="00466D12">
      <w:pPr>
        <w:ind w:firstLine="720"/>
        <w:jc w:val="both"/>
        <w:rPr>
          <w:bCs/>
          <w:sz w:val="26"/>
          <w:szCs w:val="26"/>
        </w:rPr>
      </w:pPr>
      <w:bookmarkStart w:id="72" w:name="_Toc242758781"/>
      <w:bookmarkStart w:id="73" w:name="_Toc249244908"/>
      <w:bookmarkStart w:id="74" w:name="_Toc250963904"/>
      <w:r w:rsidRPr="00466D12">
        <w:rPr>
          <w:bCs/>
          <w:sz w:val="26"/>
          <w:szCs w:val="26"/>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BB04D2" w:rsidRPr="00466D12" w:rsidRDefault="00BB04D2" w:rsidP="00466D12">
      <w:pPr>
        <w:ind w:firstLine="720"/>
        <w:jc w:val="both"/>
        <w:rPr>
          <w:bCs/>
          <w:sz w:val="26"/>
          <w:szCs w:val="26"/>
        </w:rPr>
      </w:pPr>
      <w:r w:rsidRPr="00466D12">
        <w:rPr>
          <w:bCs/>
          <w:sz w:val="26"/>
          <w:szCs w:val="26"/>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BB04D2" w:rsidRPr="00466D12" w:rsidRDefault="00BB04D2" w:rsidP="00466D12">
      <w:pPr>
        <w:ind w:firstLine="720"/>
        <w:jc w:val="both"/>
        <w:rPr>
          <w:bCs/>
          <w:sz w:val="26"/>
          <w:szCs w:val="26"/>
        </w:rPr>
      </w:pPr>
      <w:r w:rsidRPr="00466D12">
        <w:rPr>
          <w:bCs/>
          <w:sz w:val="26"/>
          <w:szCs w:val="26"/>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BB04D2" w:rsidRPr="00466D12" w:rsidRDefault="00BB04D2" w:rsidP="00466D12">
      <w:pPr>
        <w:ind w:firstLine="720"/>
        <w:jc w:val="both"/>
        <w:rPr>
          <w:bCs/>
          <w:sz w:val="26"/>
          <w:szCs w:val="26"/>
          <w:lang w:eastAsia="ja-JP"/>
        </w:rPr>
      </w:pPr>
      <w:r w:rsidRPr="00466D12">
        <w:rPr>
          <w:bCs/>
          <w:sz w:val="26"/>
          <w:szCs w:val="26"/>
          <w:lang w:eastAsia="ja-JP"/>
        </w:rPr>
        <w:t>Крупная авария – авария, при которой гибнет не менее десяти человек.</w:t>
      </w:r>
    </w:p>
    <w:p w:rsidR="00BB04D2" w:rsidRPr="00466D12" w:rsidRDefault="00BB04D2" w:rsidP="00466D12">
      <w:pPr>
        <w:ind w:firstLine="720"/>
        <w:jc w:val="both"/>
        <w:rPr>
          <w:bCs/>
          <w:sz w:val="26"/>
          <w:szCs w:val="26"/>
          <w:lang w:eastAsia="ja-JP"/>
        </w:rPr>
      </w:pPr>
      <w:r w:rsidRPr="00466D12">
        <w:rPr>
          <w:bCs/>
          <w:sz w:val="26"/>
          <w:szCs w:val="26"/>
          <w:lang w:eastAsia="ja-JP"/>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BB04D2" w:rsidRPr="00466D12" w:rsidRDefault="00BB04D2" w:rsidP="00466D12">
      <w:pPr>
        <w:ind w:firstLine="720"/>
        <w:jc w:val="both"/>
        <w:rPr>
          <w:bCs/>
          <w:sz w:val="26"/>
          <w:szCs w:val="26"/>
          <w:lang w:eastAsia="ja-JP"/>
        </w:rPr>
      </w:pPr>
      <w:r w:rsidRPr="00466D12">
        <w:rPr>
          <w:bCs/>
          <w:sz w:val="26"/>
          <w:szCs w:val="26"/>
          <w:lang w:eastAsia="ja-JP"/>
        </w:rPr>
        <w:lastRenderedPageBreak/>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466D12">
        <w:rPr>
          <w:bCs/>
          <w:sz w:val="26"/>
          <w:szCs w:val="26"/>
          <w:lang w:eastAsia="ja-JP"/>
        </w:rPr>
        <w:t>травмированием</w:t>
      </w:r>
      <w:proofErr w:type="spellEnd"/>
      <w:r w:rsidRPr="00466D12">
        <w:rPr>
          <w:bCs/>
          <w:sz w:val="26"/>
          <w:szCs w:val="26"/>
          <w:lang w:eastAsia="ja-JP"/>
        </w:rPr>
        <w:t>, а также гибелью людей.</w:t>
      </w:r>
    </w:p>
    <w:p w:rsidR="00BB04D2" w:rsidRPr="00466D12" w:rsidRDefault="00BB04D2" w:rsidP="00466D12">
      <w:pPr>
        <w:ind w:firstLine="720"/>
        <w:jc w:val="both"/>
        <w:rPr>
          <w:bCs/>
          <w:sz w:val="26"/>
          <w:szCs w:val="26"/>
        </w:rPr>
      </w:pPr>
      <w:r w:rsidRPr="00466D12">
        <w:rPr>
          <w:bCs/>
          <w:sz w:val="26"/>
          <w:szCs w:val="26"/>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BB04D2" w:rsidRPr="00466D12" w:rsidRDefault="00BB04D2" w:rsidP="00466D12">
      <w:pPr>
        <w:ind w:firstLine="720"/>
        <w:jc w:val="both"/>
        <w:rPr>
          <w:bCs/>
          <w:sz w:val="26"/>
          <w:szCs w:val="26"/>
        </w:rPr>
      </w:pPr>
      <w:r w:rsidRPr="00466D12">
        <w:rPr>
          <w:bCs/>
          <w:sz w:val="26"/>
          <w:szCs w:val="26"/>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BB04D2" w:rsidRPr="00466D12" w:rsidRDefault="00BB04D2" w:rsidP="00466D12">
      <w:pPr>
        <w:ind w:firstLine="720"/>
        <w:jc w:val="both"/>
        <w:rPr>
          <w:bCs/>
          <w:sz w:val="26"/>
          <w:szCs w:val="26"/>
        </w:rPr>
      </w:pPr>
      <w:r w:rsidRPr="00466D12">
        <w:rPr>
          <w:bCs/>
          <w:sz w:val="26"/>
          <w:szCs w:val="26"/>
        </w:rPr>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466D12">
        <w:rPr>
          <w:bCs/>
          <w:sz w:val="26"/>
          <w:szCs w:val="26"/>
        </w:rPr>
        <w:t>газонасыщенной</w:t>
      </w:r>
      <w:proofErr w:type="spellEnd"/>
      <w:r w:rsidRPr="00466D12">
        <w:rPr>
          <w:bCs/>
          <w:sz w:val="26"/>
          <w:szCs w:val="26"/>
        </w:rPr>
        <w:t xml:space="preserve"> нефти на площадку при надземном расположении, истечение нефти в грунт при подземном расположении, выход </w:t>
      </w:r>
      <w:proofErr w:type="spellStart"/>
      <w:r w:rsidRPr="00466D12">
        <w:rPr>
          <w:bCs/>
          <w:sz w:val="26"/>
          <w:szCs w:val="26"/>
        </w:rPr>
        <w:t>газонасыщенной</w:t>
      </w:r>
      <w:proofErr w:type="spellEnd"/>
      <w:r w:rsidRPr="00466D12">
        <w:rPr>
          <w:bCs/>
          <w:sz w:val="26"/>
          <w:szCs w:val="26"/>
        </w:rPr>
        <w:t xml:space="preserve"> нефти на поверхность, образование лужи разлития, пожар пролива.</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на людей и близлежащие объекты.</w:t>
      </w:r>
    </w:p>
    <w:p w:rsidR="00BB04D2" w:rsidRPr="00466D12" w:rsidRDefault="00BB04D2" w:rsidP="00466D12">
      <w:pPr>
        <w:ind w:firstLine="720"/>
        <w:jc w:val="both"/>
        <w:rPr>
          <w:bCs/>
          <w:sz w:val="26"/>
          <w:szCs w:val="26"/>
        </w:rPr>
      </w:pPr>
      <w:r w:rsidRPr="00466D12">
        <w:rPr>
          <w:bCs/>
          <w:sz w:val="26"/>
          <w:szCs w:val="26"/>
        </w:rPr>
        <w:t>Аварийные ситуации на проектируемом объекте, связанные с возникновением порывов, могут развиваться по следующим сценариям:</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лужи разлития, пожар пролива при появлении источника его инициирования;</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 xml:space="preserve">разгерметизация оборудования полным сечением, разлив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площадку при надземном расположении, истечение нефти в грунт при подземном расположении и выход </w:t>
      </w:r>
      <w:proofErr w:type="spellStart"/>
      <w:r w:rsidRPr="00466D12">
        <w:rPr>
          <w:sz w:val="26"/>
          <w:szCs w:val="26"/>
          <w:lang w:eastAsia="ja-JP"/>
        </w:rPr>
        <w:t>газонасыщенной</w:t>
      </w:r>
      <w:proofErr w:type="spellEnd"/>
      <w:r w:rsidRPr="00466D12">
        <w:rPr>
          <w:sz w:val="26"/>
          <w:szCs w:val="26"/>
          <w:lang w:eastAsia="ja-JP"/>
        </w:rPr>
        <w:t xml:space="preserve"> нефти на поверхность, образование </w:t>
      </w:r>
      <w:proofErr w:type="spellStart"/>
      <w:r w:rsidRPr="00466D12">
        <w:rPr>
          <w:sz w:val="26"/>
          <w:szCs w:val="26"/>
          <w:lang w:eastAsia="ja-JP"/>
        </w:rPr>
        <w:t>парогазовоздушного</w:t>
      </w:r>
      <w:proofErr w:type="spellEnd"/>
      <w:r w:rsidRPr="00466D12">
        <w:rPr>
          <w:sz w:val="26"/>
          <w:szCs w:val="26"/>
          <w:lang w:eastAsia="ja-JP"/>
        </w:rPr>
        <w:t xml:space="preserve"> облака, сгорание облака с развитием избыточного давления при появлении источника его инициирования.</w:t>
      </w:r>
    </w:p>
    <w:p w:rsidR="00BB04D2" w:rsidRPr="00466D12" w:rsidRDefault="00BB04D2" w:rsidP="00466D12">
      <w:pPr>
        <w:ind w:firstLine="720"/>
        <w:jc w:val="both"/>
        <w:rPr>
          <w:bCs/>
          <w:sz w:val="26"/>
          <w:szCs w:val="26"/>
        </w:rPr>
      </w:pPr>
      <w:r w:rsidRPr="00466D12">
        <w:rPr>
          <w:bCs/>
          <w:sz w:val="26"/>
          <w:szCs w:val="26"/>
        </w:rPr>
        <w:t>Последствиями таких аварий могут быть:</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почвы, недр, подземных и поверхностных вод;</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загрязнение атмосферы парами нефти, попутным газом и продуктами горения при пожаре пролива, отравление персонала;</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тепловое воздействие при пожаре пролива нефти на близлежащие объекты и обслуживающий персонал;</w:t>
      </w:r>
    </w:p>
    <w:p w:rsidR="00BB04D2" w:rsidRPr="00466D12" w:rsidRDefault="00BB04D2" w:rsidP="00466D12">
      <w:pPr>
        <w:numPr>
          <w:ilvl w:val="0"/>
          <w:numId w:val="5"/>
        </w:numPr>
        <w:tabs>
          <w:tab w:val="left" w:pos="1038"/>
        </w:tabs>
        <w:suppressAutoHyphens w:val="0"/>
        <w:jc w:val="both"/>
        <w:rPr>
          <w:sz w:val="26"/>
          <w:szCs w:val="26"/>
          <w:lang w:eastAsia="ja-JP"/>
        </w:rPr>
      </w:pPr>
      <w:r w:rsidRPr="00466D12">
        <w:rPr>
          <w:sz w:val="26"/>
          <w:szCs w:val="26"/>
          <w:lang w:eastAsia="ja-JP"/>
        </w:rPr>
        <w:t>ударное воздействие при взрыве на близлежащие объекты и обслуживающий персонал.</w:t>
      </w:r>
    </w:p>
    <w:p w:rsidR="00BB04D2" w:rsidRPr="00466D12" w:rsidRDefault="00BB04D2" w:rsidP="00466D12">
      <w:pPr>
        <w:pStyle w:val="af6"/>
        <w:spacing w:before="0"/>
        <w:rPr>
          <w:rFonts w:ascii="Times New Roman" w:hAnsi="Times New Roman"/>
          <w:sz w:val="26"/>
          <w:szCs w:val="26"/>
        </w:rPr>
      </w:pPr>
      <w:r w:rsidRPr="00466D12">
        <w:rPr>
          <w:rFonts w:ascii="Times New Roman" w:hAnsi="Times New Roman"/>
          <w:sz w:val="26"/>
          <w:szCs w:val="26"/>
        </w:rPr>
        <w:lastRenderedPageBreak/>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w:t>
      </w:r>
    </w:p>
    <w:p w:rsidR="00BB04D2" w:rsidRPr="00466D12" w:rsidRDefault="00BB04D2" w:rsidP="00466D12">
      <w:pPr>
        <w:pStyle w:val="af6"/>
        <w:spacing w:before="0"/>
        <w:rPr>
          <w:rFonts w:ascii="Times New Roman" w:hAnsi="Times New Roman"/>
          <w:sz w:val="26"/>
          <w:szCs w:val="26"/>
        </w:rPr>
      </w:pPr>
      <w:r w:rsidRPr="00466D12">
        <w:rPr>
          <w:rFonts w:ascii="Times New Roman" w:hAnsi="Times New Roman"/>
          <w:sz w:val="26"/>
          <w:szCs w:val="26"/>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bookmarkEnd w:id="72"/>
    <w:bookmarkEnd w:id="73"/>
    <w:bookmarkEnd w:id="74"/>
    <w:p w:rsidR="00933FD7" w:rsidRPr="00466D12" w:rsidRDefault="00933FD7" w:rsidP="00466D12">
      <w:pPr>
        <w:rPr>
          <w:sz w:val="26"/>
          <w:szCs w:val="26"/>
        </w:rPr>
      </w:pPr>
    </w:p>
    <w:p w:rsidR="0050773B" w:rsidRPr="00770410" w:rsidRDefault="004D4165" w:rsidP="0050773B">
      <w:pPr>
        <w:pStyle w:val="af6"/>
        <w:tabs>
          <w:tab w:val="left" w:pos="1125"/>
        </w:tabs>
        <w:spacing w:before="0"/>
        <w:ind w:firstLine="709"/>
        <w:rPr>
          <w:rFonts w:ascii="Times New Roman" w:hAnsi="Times New Roman"/>
          <w:b/>
          <w:color w:val="FF0000"/>
          <w:sz w:val="26"/>
          <w:szCs w:val="26"/>
          <w:u w:val="single"/>
        </w:rPr>
      </w:pPr>
      <w:bookmarkStart w:id="75" w:name="_Toc228604757"/>
      <w:bookmarkStart w:id="76" w:name="_Toc229384285"/>
      <w:bookmarkStart w:id="77" w:name="_Toc230070704"/>
      <w:bookmarkStart w:id="78" w:name="_Toc231634991"/>
      <w:bookmarkStart w:id="79" w:name="_Toc232219733"/>
      <w:bookmarkStart w:id="80" w:name="_Toc232475125"/>
      <w:bookmarkStart w:id="81" w:name="_Toc305144949"/>
      <w:bookmarkStart w:id="82" w:name="_Toc337131315"/>
      <w:bookmarkStart w:id="83" w:name="_Toc337474975"/>
      <w:bookmarkStart w:id="84" w:name="_Toc338231899"/>
      <w:bookmarkStart w:id="85" w:name="_Toc385839271"/>
      <w:bookmarkStart w:id="86" w:name="_Toc413219607"/>
      <w:bookmarkStart w:id="87" w:name="_Toc415556063"/>
      <w:bookmarkStart w:id="88" w:name="_Toc434310392"/>
      <w:bookmarkStart w:id="89" w:name="_Toc454455999"/>
      <w:bookmarkStart w:id="90" w:name="_Toc456341810"/>
      <w:bookmarkStart w:id="91" w:name="_Toc457201266"/>
      <w:bookmarkStart w:id="92" w:name="_Toc457378248"/>
      <w:bookmarkStart w:id="93" w:name="_Toc459289929"/>
      <w:bookmarkStart w:id="94" w:name="_Toc459723688"/>
      <w:bookmarkStart w:id="95" w:name="_Toc459727566"/>
      <w:bookmarkStart w:id="96" w:name="_Toc460309927"/>
      <w:bookmarkStart w:id="97" w:name="_Toc462817087"/>
      <w:bookmarkStart w:id="98" w:name="_Toc466445692"/>
      <w:bookmarkStart w:id="99" w:name="_Toc466548833"/>
      <w:bookmarkStart w:id="100" w:name="_Toc491788224"/>
      <w:r w:rsidRPr="00466D12">
        <w:rPr>
          <w:rFonts w:ascii="Times New Roman" w:hAnsi="Times New Roman"/>
          <w:b/>
          <w:sz w:val="26"/>
          <w:szCs w:val="26"/>
          <w:u w:val="single"/>
        </w:rPr>
        <w:t>Мероприятия по охране атмосферного воздуха</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50773B">
        <w:rPr>
          <w:rFonts w:ascii="Times New Roman" w:hAnsi="Times New Roman"/>
          <w:b/>
          <w:sz w:val="26"/>
          <w:szCs w:val="26"/>
          <w:u w:val="single"/>
        </w:rPr>
        <w:t xml:space="preserve"> </w:t>
      </w:r>
    </w:p>
    <w:p w:rsidR="004A7E8E" w:rsidRPr="00BB580B" w:rsidRDefault="004A7E8E" w:rsidP="00466D12">
      <w:pPr>
        <w:pStyle w:val="a9"/>
        <w:rPr>
          <w:color w:val="000000"/>
          <w:sz w:val="26"/>
          <w:szCs w:val="26"/>
        </w:rPr>
      </w:pPr>
      <w:bookmarkStart w:id="101" w:name="_Toc482346305"/>
      <w:bookmarkStart w:id="102" w:name="_Toc505334058"/>
      <w:bookmarkStart w:id="103" w:name="_Toc508020366"/>
      <w:bookmarkStart w:id="104" w:name="_Toc510179381"/>
      <w:bookmarkStart w:id="105" w:name="_Toc517165469"/>
      <w:bookmarkStart w:id="106" w:name="_Toc518022153"/>
      <w:bookmarkStart w:id="107" w:name="_Toc520871901"/>
      <w:bookmarkStart w:id="108" w:name="_Toc521502458"/>
      <w:bookmarkStart w:id="109" w:name="_Toc521656836"/>
      <w:r w:rsidRPr="00BB580B">
        <w:rPr>
          <w:rStyle w:val="af7"/>
          <w:rFonts w:ascii="Times New Roman" w:hAnsi="Times New Roman"/>
          <w:color w:val="000000"/>
          <w:sz w:val="26"/>
          <w:szCs w:val="26"/>
        </w:rPr>
        <w:t xml:space="preserve">Принятые в </w:t>
      </w:r>
      <w:r w:rsidRPr="00BB580B">
        <w:rPr>
          <w:color w:val="000000"/>
          <w:sz w:val="26"/>
          <w:szCs w:val="26"/>
        </w:rPr>
        <w:t xml:space="preserve">проектной документации </w:t>
      </w:r>
      <w:r w:rsidRPr="00BB580B">
        <w:rPr>
          <w:rStyle w:val="af7"/>
          <w:rFonts w:ascii="Times New Roman" w:hAnsi="Times New Roman"/>
          <w:color w:val="000000"/>
          <w:sz w:val="26"/>
          <w:szCs w:val="26"/>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BB580B">
        <w:rPr>
          <w:color w:val="000000"/>
          <w:sz w:val="26"/>
          <w:szCs w:val="26"/>
        </w:rPr>
        <w:t xml:space="preserve"> оборудования, в проектной документации предусмотрены следующие мероприятия:</w:t>
      </w:r>
    </w:p>
    <w:p w:rsidR="00CB4456" w:rsidRPr="00BB580B" w:rsidRDefault="00CB4456" w:rsidP="00CB4456">
      <w:pPr>
        <w:pStyle w:val="a"/>
        <w:snapToGrid w:val="0"/>
        <w:rPr>
          <w:rFonts w:ascii="Times New Roman" w:hAnsi="Times New Roman"/>
          <w:sz w:val="26"/>
          <w:szCs w:val="26"/>
        </w:rPr>
      </w:pPr>
      <w:bookmarkStart w:id="110" w:name="_Toc260824032"/>
      <w:bookmarkStart w:id="111" w:name="_Toc262216234"/>
      <w:bookmarkStart w:id="112" w:name="_Toc263249360"/>
      <w:bookmarkStart w:id="113" w:name="_Toc266691725"/>
      <w:bookmarkStart w:id="114" w:name="_Toc266705404"/>
      <w:bookmarkStart w:id="115" w:name="_Toc273090280"/>
      <w:bookmarkStart w:id="116" w:name="_Toc273091174"/>
      <w:bookmarkStart w:id="117" w:name="_Toc273359152"/>
      <w:bookmarkStart w:id="118" w:name="_Toc275248699"/>
      <w:bookmarkStart w:id="119" w:name="_Toc275354427"/>
      <w:bookmarkStart w:id="120" w:name="_Toc350266120"/>
      <w:bookmarkStart w:id="121" w:name="_Toc362849940"/>
      <w:bookmarkStart w:id="122" w:name="_Toc413997993"/>
      <w:bookmarkStart w:id="123" w:name="_Toc418147916"/>
      <w:bookmarkStart w:id="124" w:name="_Toc427322052"/>
      <w:bookmarkStart w:id="125" w:name="_Toc430086360"/>
      <w:bookmarkStart w:id="126" w:name="_Toc431384274"/>
      <w:bookmarkStart w:id="127" w:name="_Toc431883571"/>
      <w:bookmarkStart w:id="128" w:name="_Toc432423823"/>
      <w:bookmarkStart w:id="129" w:name="_Toc434310393"/>
      <w:bookmarkStart w:id="130" w:name="_Toc454456000"/>
      <w:bookmarkStart w:id="131" w:name="_Toc456341811"/>
      <w:bookmarkStart w:id="132" w:name="_Toc457201267"/>
      <w:bookmarkStart w:id="133" w:name="_Toc457378249"/>
      <w:bookmarkStart w:id="134" w:name="_Toc459289930"/>
      <w:bookmarkStart w:id="135" w:name="_Toc459723689"/>
      <w:bookmarkStart w:id="136" w:name="_Toc459727567"/>
      <w:bookmarkStart w:id="137" w:name="_Toc460309928"/>
      <w:bookmarkStart w:id="138" w:name="_Toc462817088"/>
      <w:bookmarkStart w:id="139" w:name="_Toc466445693"/>
      <w:bookmarkStart w:id="140" w:name="_Toc466548834"/>
      <w:bookmarkStart w:id="141" w:name="_Toc491788225"/>
      <w:bookmarkEnd w:id="101"/>
      <w:bookmarkEnd w:id="102"/>
      <w:bookmarkEnd w:id="103"/>
      <w:bookmarkEnd w:id="104"/>
      <w:bookmarkEnd w:id="105"/>
      <w:bookmarkEnd w:id="106"/>
      <w:bookmarkEnd w:id="107"/>
      <w:bookmarkEnd w:id="108"/>
      <w:bookmarkEnd w:id="109"/>
      <w:r w:rsidRPr="00BB580B">
        <w:rPr>
          <w:rFonts w:ascii="Times New Roman" w:hAnsi="Times New Roman"/>
          <w:sz w:val="26"/>
          <w:szCs w:val="26"/>
        </w:rPr>
        <w:t>выбор материального исполнения труб в соответствии с коррозионными свойствами перекачиваемой продукции;</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контроль давления в трубопроводе;</w:t>
      </w:r>
    </w:p>
    <w:p w:rsidR="00CB4456" w:rsidRPr="00BB580B" w:rsidRDefault="00CB4456" w:rsidP="00CB4456">
      <w:pPr>
        <w:pStyle w:val="a"/>
        <w:snapToGrid w:val="0"/>
        <w:rPr>
          <w:rFonts w:ascii="Times New Roman" w:hAnsi="Times New Roman"/>
          <w:sz w:val="26"/>
          <w:szCs w:val="26"/>
        </w:rPr>
      </w:pPr>
      <w:r w:rsidRPr="00BB580B">
        <w:rPr>
          <w:rFonts w:ascii="Times New Roman" w:hAnsi="Times New Roman"/>
          <w:sz w:val="26"/>
          <w:szCs w:val="26"/>
        </w:rPr>
        <w:t>автоматическое закрытие задвижек при понижении давления нефти в нефтепроводе.</w:t>
      </w:r>
    </w:p>
    <w:p w:rsidR="004A7E8E" w:rsidRPr="00BB580B" w:rsidRDefault="004A7E8E" w:rsidP="00466D12">
      <w:pPr>
        <w:pStyle w:val="af6"/>
        <w:tabs>
          <w:tab w:val="left" w:pos="1125"/>
        </w:tabs>
        <w:spacing w:before="0"/>
        <w:ind w:firstLine="709"/>
        <w:rPr>
          <w:rFonts w:ascii="Times New Roman" w:hAnsi="Times New Roman"/>
          <w:b/>
          <w:sz w:val="26"/>
          <w:szCs w:val="26"/>
          <w:u w:val="single"/>
        </w:rPr>
      </w:pPr>
    </w:p>
    <w:p w:rsidR="004D4165" w:rsidRPr="00466D12" w:rsidRDefault="004D4165" w:rsidP="0006000B">
      <w:pPr>
        <w:pStyle w:val="af6"/>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Мероприятия по охране и рациональному использованию земельных ресурсов и почвенного покров</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66D12">
        <w:rPr>
          <w:rFonts w:ascii="Times New Roman" w:hAnsi="Times New Roman"/>
          <w:b/>
          <w:sz w:val="26"/>
          <w:szCs w:val="26"/>
          <w:u w:val="single"/>
        </w:rPr>
        <w:t>а</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B73880" w:rsidRPr="0006000B" w:rsidRDefault="00B73880" w:rsidP="00B73880">
      <w:pPr>
        <w:pStyle w:val="1b"/>
        <w:rPr>
          <w:rFonts w:ascii="Times New Roman" w:hAnsi="Times New Roman"/>
          <w:sz w:val="26"/>
          <w:szCs w:val="26"/>
        </w:rPr>
      </w:pPr>
      <w:bookmarkStart w:id="142" w:name="_Toc273090285"/>
      <w:bookmarkStart w:id="143" w:name="_Toc273091179"/>
      <w:bookmarkStart w:id="144" w:name="_Toc274814096"/>
      <w:bookmarkStart w:id="145" w:name="_Toc275248704"/>
      <w:bookmarkStart w:id="146" w:name="_Toc275354432"/>
      <w:bookmarkStart w:id="147" w:name="_Toc350266125"/>
      <w:bookmarkStart w:id="148" w:name="_Toc362849945"/>
      <w:bookmarkStart w:id="149" w:name="_Toc413997998"/>
      <w:bookmarkStart w:id="150" w:name="_Toc418147921"/>
      <w:bookmarkStart w:id="151" w:name="_Toc427322057"/>
      <w:bookmarkStart w:id="152" w:name="_Toc430086365"/>
      <w:bookmarkStart w:id="153" w:name="_Toc431384279"/>
      <w:bookmarkStart w:id="154" w:name="_Toc431883576"/>
      <w:bookmarkStart w:id="155" w:name="_Toc432423824"/>
      <w:bookmarkStart w:id="156" w:name="_Toc434310394"/>
      <w:bookmarkStart w:id="157" w:name="_Toc454456001"/>
      <w:bookmarkStart w:id="158" w:name="_Toc456341812"/>
      <w:bookmarkStart w:id="159" w:name="_Toc457201268"/>
      <w:bookmarkStart w:id="160" w:name="_Toc457378250"/>
      <w:bookmarkStart w:id="161" w:name="_Toc459289931"/>
      <w:bookmarkStart w:id="162" w:name="_Toc459723690"/>
      <w:bookmarkStart w:id="163" w:name="_Toc459727568"/>
      <w:bookmarkStart w:id="164" w:name="_Toc460309929"/>
      <w:bookmarkStart w:id="165" w:name="_Toc462817089"/>
      <w:bookmarkStart w:id="166" w:name="_Toc466445694"/>
      <w:bookmarkStart w:id="167" w:name="_Toc466548835"/>
      <w:bookmarkStart w:id="168" w:name="_Toc491788226"/>
      <w:r w:rsidRPr="0006000B">
        <w:rPr>
          <w:rFonts w:ascii="Times New Roman" w:hAnsi="Times New Roman"/>
          <w:sz w:val="26"/>
          <w:szCs w:val="26"/>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B73880" w:rsidRPr="0006000B" w:rsidRDefault="00B73880" w:rsidP="00B73880">
      <w:pPr>
        <w:pStyle w:val="1b"/>
        <w:rPr>
          <w:rFonts w:ascii="Times New Roman" w:hAnsi="Times New Roman"/>
          <w:sz w:val="26"/>
          <w:szCs w:val="26"/>
        </w:rPr>
      </w:pPr>
      <w:r w:rsidRPr="0006000B">
        <w:rPr>
          <w:rFonts w:ascii="Times New Roman" w:hAnsi="Times New Roman"/>
          <w:sz w:val="26"/>
          <w:szCs w:val="26"/>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внутренняя антикоррозионная защита технологического оборудования;</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осуществление технологического процесса в герметичном оборудовании.</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napToGrid w:val="0"/>
          <w:sz w:val="26"/>
          <w:szCs w:val="26"/>
        </w:rPr>
        <w:t>камеры пуска и приема очистных устройств располагаются на</w:t>
      </w:r>
      <w:r w:rsidRPr="0006000B">
        <w:rPr>
          <w:rFonts w:ascii="Times New Roman" w:hAnsi="Times New Roman"/>
          <w:sz w:val="26"/>
          <w:szCs w:val="26"/>
        </w:rPr>
        <w:t xml:space="preserve"> площадках с трамбованным щебеночным покрытием;</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покрытие приустьевой площадки из бетона;</w:t>
      </w:r>
    </w:p>
    <w:p w:rsidR="00B73880" w:rsidRPr="0006000B" w:rsidRDefault="00B73880" w:rsidP="00B73880">
      <w:pPr>
        <w:snapToGrid w:val="0"/>
        <w:ind w:firstLine="709"/>
        <w:jc w:val="both"/>
        <w:rPr>
          <w:sz w:val="26"/>
          <w:szCs w:val="26"/>
        </w:rPr>
      </w:pPr>
      <w:r w:rsidRPr="0006000B">
        <w:rPr>
          <w:sz w:val="26"/>
          <w:szCs w:val="26"/>
        </w:rPr>
        <w:lastRenderedPageBreak/>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B73880" w:rsidRPr="0006000B" w:rsidRDefault="00B73880" w:rsidP="00B73880">
      <w:pPr>
        <w:pStyle w:val="a"/>
        <w:numPr>
          <w:ilvl w:val="0"/>
          <w:numId w:val="0"/>
        </w:numPr>
        <w:ind w:left="720"/>
        <w:rPr>
          <w:rFonts w:ascii="Times New Roman" w:hAnsi="Times New Roman"/>
          <w:sz w:val="26"/>
          <w:szCs w:val="26"/>
        </w:rPr>
      </w:pPr>
    </w:p>
    <w:p w:rsidR="00B73880" w:rsidRPr="0006000B" w:rsidRDefault="00B73880" w:rsidP="00B73880">
      <w:pPr>
        <w:pStyle w:val="a"/>
        <w:numPr>
          <w:ilvl w:val="0"/>
          <w:numId w:val="0"/>
        </w:numPr>
        <w:rPr>
          <w:rFonts w:ascii="Times New Roman" w:hAnsi="Times New Roman"/>
          <w:sz w:val="26"/>
          <w:szCs w:val="26"/>
        </w:rPr>
      </w:pPr>
      <w:r w:rsidRPr="0006000B">
        <w:rPr>
          <w:rFonts w:ascii="Times New Roman" w:hAnsi="Times New Roman"/>
          <w:sz w:val="26"/>
          <w:szCs w:val="26"/>
        </w:rPr>
        <w:tab/>
        <w:t>С целью защиты почв от загрязнения при проведении строительных работ предусмотрены следующие мероприятия:</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 xml:space="preserve">снижение </w:t>
      </w:r>
      <w:proofErr w:type="spellStart"/>
      <w:r w:rsidRPr="0006000B">
        <w:rPr>
          <w:rFonts w:ascii="Times New Roman" w:hAnsi="Times New Roman"/>
          <w:sz w:val="26"/>
          <w:szCs w:val="26"/>
        </w:rPr>
        <w:t>землеемкости</w:t>
      </w:r>
      <w:proofErr w:type="spellEnd"/>
      <w:r w:rsidRPr="0006000B">
        <w:rPr>
          <w:rFonts w:ascii="Times New Roman" w:hAnsi="Times New Roman"/>
          <w:sz w:val="26"/>
          <w:szCs w:val="26"/>
        </w:rPr>
        <w:t xml:space="preserve"> за счет более компактного размещения строительной техники;</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соблюдение чистоты на стройплощадке, раздельное хранение отходов производства и потребления;</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вывоз отходов по мере заполнения контейнеров;</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осуществление своевременной уборки мусора, производственных и бытовых отходов;</w:t>
      </w:r>
    </w:p>
    <w:p w:rsidR="00B73880" w:rsidRPr="0006000B" w:rsidRDefault="00B73880" w:rsidP="00B73880">
      <w:pPr>
        <w:pStyle w:val="a"/>
        <w:snapToGrid w:val="0"/>
        <w:rPr>
          <w:rFonts w:ascii="Times New Roman" w:hAnsi="Times New Roman"/>
          <w:sz w:val="26"/>
          <w:szCs w:val="26"/>
        </w:rPr>
      </w:pPr>
      <w:r w:rsidRPr="0006000B">
        <w:rPr>
          <w:rFonts w:ascii="Times New Roman" w:hAnsi="Times New Roman"/>
          <w:sz w:val="26"/>
          <w:szCs w:val="26"/>
        </w:rPr>
        <w:t>благоустройство территории после завершения строительства;</w:t>
      </w:r>
    </w:p>
    <w:p w:rsidR="00E5096D" w:rsidRPr="0006000B" w:rsidRDefault="00B73880" w:rsidP="00B73880">
      <w:pPr>
        <w:pStyle w:val="af6"/>
        <w:tabs>
          <w:tab w:val="left" w:pos="1125"/>
        </w:tabs>
        <w:spacing w:before="0"/>
        <w:ind w:firstLine="709"/>
        <w:rPr>
          <w:rFonts w:ascii="Times New Roman" w:hAnsi="Times New Roman"/>
          <w:sz w:val="26"/>
          <w:szCs w:val="26"/>
        </w:rPr>
      </w:pPr>
      <w:r w:rsidRPr="0006000B">
        <w:rPr>
          <w:rFonts w:ascii="Times New Roman" w:hAnsi="Times New Roman"/>
          <w:sz w:val="26"/>
          <w:szCs w:val="26"/>
        </w:rPr>
        <w:t>проведение технологического и биологического этапов рекультивации нарушенных земель</w:t>
      </w:r>
      <w:r w:rsidR="0006000B">
        <w:rPr>
          <w:rFonts w:ascii="Times New Roman" w:hAnsi="Times New Roman"/>
          <w:sz w:val="26"/>
          <w:szCs w:val="26"/>
        </w:rPr>
        <w:t>.</w:t>
      </w:r>
    </w:p>
    <w:p w:rsidR="004D4165" w:rsidRPr="00466D12" w:rsidRDefault="004D4165" w:rsidP="00B73880">
      <w:pPr>
        <w:pStyle w:val="af6"/>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42"/>
      <w:bookmarkEnd w:id="143"/>
      <w:bookmarkEnd w:id="144"/>
      <w:bookmarkEnd w:id="145"/>
      <w:bookmarkEnd w:id="146"/>
      <w:bookmarkEnd w:id="147"/>
      <w:bookmarkEnd w:id="148"/>
      <w:bookmarkEnd w:id="149"/>
      <w:bookmarkEnd w:id="150"/>
      <w:bookmarkEnd w:id="151"/>
      <w:bookmarkEnd w:id="152"/>
      <w:bookmarkEnd w:id="153"/>
      <w:bookmarkEnd w:id="154"/>
      <w:r w:rsidRPr="00466D12">
        <w:rPr>
          <w:rFonts w:ascii="Times New Roman" w:hAnsi="Times New Roman"/>
          <w:b/>
          <w:sz w:val="26"/>
          <w:szCs w:val="26"/>
          <w:u w:val="single"/>
        </w:rPr>
        <w:t>на пересекаемых линейным объектом реках и иных водных объектах</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7361E7">
        <w:rPr>
          <w:rFonts w:ascii="Times New Roman" w:hAnsi="Times New Roman"/>
          <w:b/>
          <w:sz w:val="26"/>
          <w:szCs w:val="26"/>
          <w:u w:val="single"/>
        </w:rPr>
        <w:t xml:space="preserve"> </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Согласно Водному кодексу, 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В границах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использование сточных вод для удобрения почв;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осуществление авиационных мер по борьбе с вредителями и болезнями растений;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В прибрежных защитных полосах, наряду с установленными выше ограничениями, запрещается: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распашка земель;</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отвалов размываемых грунтов;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выпас сельскохозяйственных животных и организация для них летних лагерей, ванн.</w:t>
      </w:r>
    </w:p>
    <w:p w:rsidR="004A7E8E" w:rsidRPr="00466D12" w:rsidRDefault="004A7E8E" w:rsidP="00466D12">
      <w:pPr>
        <w:tabs>
          <w:tab w:val="left" w:pos="9923"/>
        </w:tabs>
        <w:ind w:right="-1" w:firstLine="709"/>
        <w:jc w:val="both"/>
        <w:rPr>
          <w:bCs/>
          <w:sz w:val="26"/>
          <w:szCs w:val="26"/>
        </w:rPr>
      </w:pP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466D12">
        <w:rPr>
          <w:rFonts w:ascii="Times New Roman" w:hAnsi="Times New Roman"/>
          <w:sz w:val="26"/>
          <w:szCs w:val="26"/>
        </w:rPr>
        <w:t>водоохранных</w:t>
      </w:r>
      <w:proofErr w:type="spellEnd"/>
      <w:r w:rsidRPr="00466D12">
        <w:rPr>
          <w:rFonts w:ascii="Times New Roman" w:hAnsi="Times New Roman"/>
          <w:sz w:val="26"/>
          <w:szCs w:val="26"/>
        </w:rPr>
        <w:t xml:space="preserve"> зон водных объектов; </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 в пределах прибрежных защитных зон рек и водоемов запрещается устраивать отвалы грунта; </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A7E8E" w:rsidRPr="00466D12" w:rsidRDefault="004A7E8E" w:rsidP="00466D12">
      <w:pPr>
        <w:pStyle w:val="af6"/>
        <w:spacing w:before="0"/>
        <w:rPr>
          <w:rFonts w:ascii="Times New Roman" w:hAnsi="Times New Roman"/>
          <w:sz w:val="26"/>
          <w:szCs w:val="26"/>
        </w:rPr>
      </w:pPr>
    </w:p>
    <w:p w:rsidR="004A7E8E" w:rsidRPr="00466D12" w:rsidRDefault="004A7E8E" w:rsidP="00466D12">
      <w:pPr>
        <w:pStyle w:val="af6"/>
        <w:spacing w:before="0"/>
        <w:jc w:val="center"/>
        <w:rPr>
          <w:rFonts w:ascii="Times New Roman" w:hAnsi="Times New Roman"/>
          <w:b/>
          <w:i/>
          <w:sz w:val="26"/>
          <w:szCs w:val="26"/>
        </w:rPr>
      </w:pPr>
      <w:r w:rsidRPr="00466D12">
        <w:rPr>
          <w:rFonts w:ascii="Times New Roman" w:hAnsi="Times New Roman"/>
          <w:b/>
          <w:i/>
          <w:sz w:val="26"/>
          <w:szCs w:val="26"/>
        </w:rPr>
        <w:t>Рыбоохранные мероприятия</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Данной проектной документацией рыбоохранные мероприятия не разрабатываются</w:t>
      </w:r>
    </w:p>
    <w:p w:rsidR="00057A2D" w:rsidRPr="00466D12" w:rsidRDefault="00057A2D" w:rsidP="00466D12">
      <w:pPr>
        <w:pStyle w:val="af6"/>
        <w:spacing w:before="0"/>
        <w:rPr>
          <w:rFonts w:ascii="Times New Roman" w:hAnsi="Times New Roman"/>
          <w:sz w:val="26"/>
          <w:szCs w:val="26"/>
        </w:rPr>
      </w:pPr>
    </w:p>
    <w:p w:rsidR="004D4165" w:rsidRPr="00466D12" w:rsidRDefault="004D4165" w:rsidP="00466D12">
      <w:pPr>
        <w:pStyle w:val="af6"/>
        <w:tabs>
          <w:tab w:val="left" w:pos="1125"/>
        </w:tabs>
        <w:spacing w:before="0"/>
        <w:ind w:firstLine="709"/>
        <w:rPr>
          <w:rFonts w:ascii="Times New Roman" w:hAnsi="Times New Roman"/>
          <w:b/>
          <w:sz w:val="26"/>
          <w:szCs w:val="26"/>
          <w:u w:val="single"/>
        </w:rPr>
      </w:pPr>
      <w:bookmarkStart w:id="169" w:name="_Toc432423825"/>
      <w:bookmarkStart w:id="170" w:name="_Toc434310395"/>
      <w:bookmarkStart w:id="171" w:name="_Toc454456002"/>
      <w:bookmarkStart w:id="172" w:name="_Toc456341813"/>
      <w:bookmarkStart w:id="173" w:name="_Toc457201269"/>
      <w:bookmarkStart w:id="174" w:name="_Toc457378251"/>
      <w:bookmarkStart w:id="175" w:name="_Toc459289932"/>
      <w:bookmarkStart w:id="176" w:name="_Toc459723691"/>
      <w:bookmarkStart w:id="177" w:name="_Toc459727569"/>
      <w:bookmarkStart w:id="178" w:name="_Toc460309930"/>
      <w:bookmarkStart w:id="179" w:name="_Toc462817090"/>
      <w:bookmarkStart w:id="180" w:name="_Toc466445695"/>
      <w:bookmarkStart w:id="181" w:name="_Toc466548836"/>
      <w:bookmarkStart w:id="182" w:name="_Toc491788227"/>
      <w:r w:rsidRPr="00466D12">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Разработка новых карьеров песка проектной документацией не предусматривается.</w:t>
      </w:r>
      <w:r w:rsidR="00823912">
        <w:rPr>
          <w:rFonts w:ascii="Times New Roman" w:hAnsi="Times New Roman"/>
          <w:sz w:val="26"/>
          <w:szCs w:val="26"/>
        </w:rPr>
        <w:t xml:space="preserve"> </w:t>
      </w:r>
    </w:p>
    <w:p w:rsidR="004D4165" w:rsidRPr="00466D12" w:rsidRDefault="004D4165" w:rsidP="00466D12">
      <w:pPr>
        <w:pStyle w:val="af6"/>
        <w:spacing w:before="0"/>
        <w:ind w:firstLine="709"/>
        <w:rPr>
          <w:rFonts w:ascii="Times New Roman" w:hAnsi="Times New Roman"/>
          <w:sz w:val="26"/>
          <w:szCs w:val="26"/>
        </w:rPr>
      </w:pPr>
    </w:p>
    <w:p w:rsidR="004D4165" w:rsidRPr="00466D12" w:rsidRDefault="004D4165" w:rsidP="00466D12">
      <w:pPr>
        <w:pStyle w:val="af6"/>
        <w:tabs>
          <w:tab w:val="left" w:pos="1125"/>
        </w:tabs>
        <w:spacing w:before="0"/>
        <w:ind w:firstLine="709"/>
        <w:rPr>
          <w:rFonts w:ascii="Times New Roman" w:hAnsi="Times New Roman"/>
          <w:b/>
          <w:sz w:val="26"/>
          <w:szCs w:val="26"/>
          <w:u w:val="single"/>
        </w:rPr>
      </w:pPr>
      <w:bookmarkStart w:id="183" w:name="_Toc229384290"/>
      <w:bookmarkStart w:id="184" w:name="_Toc230070709"/>
      <w:bookmarkStart w:id="185" w:name="_Toc231634996"/>
      <w:bookmarkStart w:id="186" w:name="_Toc232219738"/>
      <w:bookmarkStart w:id="187" w:name="_Toc238879848"/>
      <w:bookmarkStart w:id="188" w:name="_Toc249240354"/>
      <w:bookmarkStart w:id="189" w:name="_Toc297724265"/>
      <w:bookmarkStart w:id="190" w:name="_Toc303262758"/>
      <w:bookmarkStart w:id="191" w:name="_Toc305144954"/>
      <w:bookmarkStart w:id="192" w:name="_Toc337131320"/>
      <w:bookmarkStart w:id="193" w:name="_Toc337474980"/>
      <w:bookmarkStart w:id="194" w:name="_Toc338231904"/>
      <w:bookmarkStart w:id="195" w:name="_Toc385839276"/>
      <w:bookmarkStart w:id="196" w:name="_Toc413219612"/>
      <w:bookmarkStart w:id="197" w:name="_Toc415556068"/>
      <w:bookmarkStart w:id="198" w:name="_Toc434310396"/>
      <w:bookmarkStart w:id="199" w:name="_Toc454456003"/>
      <w:bookmarkStart w:id="200" w:name="_Toc456341814"/>
      <w:bookmarkStart w:id="201" w:name="_Toc457201270"/>
      <w:bookmarkStart w:id="202" w:name="_Toc457378252"/>
      <w:bookmarkStart w:id="203" w:name="_Toc459289933"/>
      <w:bookmarkStart w:id="204" w:name="_Toc459723692"/>
      <w:bookmarkStart w:id="205" w:name="_Toc459727570"/>
      <w:bookmarkStart w:id="206" w:name="_Toc460309931"/>
      <w:bookmarkStart w:id="207" w:name="_Toc462817091"/>
      <w:bookmarkStart w:id="208" w:name="_Toc466445696"/>
      <w:bookmarkStart w:id="209" w:name="_Toc466548837"/>
      <w:bookmarkStart w:id="210" w:name="_Toc491788228"/>
      <w:r w:rsidRPr="00466D12">
        <w:rPr>
          <w:rFonts w:ascii="Times New Roman" w:hAnsi="Times New Roman"/>
          <w:b/>
          <w:sz w:val="26"/>
          <w:szCs w:val="26"/>
          <w:u w:val="single"/>
        </w:rPr>
        <w:t>Мероприятия по сбору, использованию, обезвреживанию, транспортировке и размещению опасных отходов</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A82BD2">
        <w:rPr>
          <w:rFonts w:ascii="Times New Roman" w:hAnsi="Times New Roman"/>
          <w:b/>
          <w:sz w:val="26"/>
          <w:szCs w:val="26"/>
          <w:u w:val="single"/>
        </w:rPr>
        <w:t xml:space="preserve"> </w:t>
      </w:r>
    </w:p>
    <w:p w:rsidR="004A7E8E" w:rsidRPr="00AA7BD2" w:rsidRDefault="004A7E8E" w:rsidP="00466D12">
      <w:pPr>
        <w:pStyle w:val="af6"/>
        <w:spacing w:before="0"/>
        <w:rPr>
          <w:rFonts w:ascii="Times New Roman" w:hAnsi="Times New Roman"/>
          <w:sz w:val="26"/>
          <w:szCs w:val="26"/>
        </w:rPr>
      </w:pPr>
      <w:r w:rsidRPr="00AA7BD2">
        <w:rPr>
          <w:rFonts w:ascii="Times New Roman" w:hAnsi="Times New Roman"/>
          <w:sz w:val="26"/>
          <w:szCs w:val="26"/>
        </w:rPr>
        <w:t xml:space="preserve">Обращение с отходами проводится в соответствии с требованиями </w:t>
      </w:r>
      <w:hyperlink r:id="rId18" w:tooltip="Федеральный закон 89-ФЗ Об отходах производства и потребления" w:history="1">
        <w:r w:rsidRPr="00AA7BD2">
          <w:rPr>
            <w:rStyle w:val="affe"/>
            <w:rFonts w:ascii="Times New Roman" w:hAnsi="Times New Roman"/>
            <w:color w:val="auto"/>
            <w:sz w:val="26"/>
            <w:szCs w:val="26"/>
          </w:rPr>
          <w:t>Федерального Закона от 24 июня 1998 года № 89-ФЗ</w:t>
        </w:r>
      </w:hyperlink>
      <w:r w:rsidRPr="00AA7BD2">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4A7E8E" w:rsidRPr="00AA7BD2" w:rsidRDefault="004A7E8E" w:rsidP="00466D12">
      <w:pPr>
        <w:pStyle w:val="af6"/>
        <w:spacing w:before="0"/>
        <w:rPr>
          <w:rFonts w:ascii="Times New Roman" w:hAnsi="Times New Roman"/>
          <w:sz w:val="26"/>
          <w:szCs w:val="26"/>
        </w:rPr>
      </w:pPr>
      <w:r w:rsidRPr="00AA7BD2">
        <w:rPr>
          <w:rFonts w:ascii="Times New Roman" w:hAnsi="Times New Roman"/>
          <w:sz w:val="26"/>
          <w:szCs w:val="26"/>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4A7E8E" w:rsidRPr="00AA7BD2" w:rsidRDefault="004A7E8E" w:rsidP="00466D12">
      <w:pPr>
        <w:pStyle w:val="a9"/>
        <w:rPr>
          <w:sz w:val="26"/>
          <w:szCs w:val="26"/>
        </w:rPr>
      </w:pPr>
      <w:proofErr w:type="gramStart"/>
      <w:r w:rsidRPr="00AA7BD2">
        <w:rPr>
          <w:sz w:val="26"/>
          <w:szCs w:val="26"/>
        </w:rPr>
        <w:t>Для снижения негативного воздействия на окружающую среду при обращении с отходами в период</w:t>
      </w:r>
      <w:proofErr w:type="gramEnd"/>
      <w:r w:rsidRPr="00AA7BD2">
        <w:rPr>
          <w:sz w:val="26"/>
          <w:szCs w:val="26"/>
        </w:rPr>
        <w:t xml:space="preserve"> строительства необходимо проведение комплекса организационно-технических мероприятий:</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AA7BD2">
        <w:rPr>
          <w:rFonts w:ascii="Times New Roman" w:hAnsi="Times New Roman"/>
          <w:sz w:val="26"/>
          <w:szCs w:val="26"/>
        </w:rPr>
        <w:t>Самаранефтегаз</w:t>
      </w:r>
      <w:proofErr w:type="spellEnd"/>
      <w:r w:rsidRPr="00AA7BD2">
        <w:rPr>
          <w:rFonts w:ascii="Times New Roman" w:hAnsi="Times New Roman"/>
          <w:sz w:val="26"/>
          <w:szCs w:val="26"/>
        </w:rPr>
        <w:t>»;</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lastRenderedPageBreak/>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4A7E8E" w:rsidRPr="00AA7BD2" w:rsidRDefault="004A7E8E" w:rsidP="00466D12">
      <w:pPr>
        <w:pStyle w:val="af6"/>
        <w:spacing w:before="0"/>
        <w:rPr>
          <w:rFonts w:ascii="Times New Roman" w:hAnsi="Times New Roman"/>
          <w:sz w:val="26"/>
          <w:szCs w:val="26"/>
        </w:rPr>
      </w:pPr>
      <w:r w:rsidRPr="00AA7BD2">
        <w:rPr>
          <w:rFonts w:ascii="Times New Roman" w:hAnsi="Times New Roman"/>
          <w:sz w:val="26"/>
          <w:szCs w:val="26"/>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своевременная корректировка нормативно-разрешительной документации по обращению с отходами (ПНООЛР, лимиты на размещение);</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соблюдение требования природоохранного законодательства РФ и регламентов АО «</w:t>
      </w:r>
      <w:proofErr w:type="spellStart"/>
      <w:r w:rsidRPr="00AA7BD2">
        <w:rPr>
          <w:rFonts w:ascii="Times New Roman" w:hAnsi="Times New Roman"/>
          <w:sz w:val="26"/>
          <w:szCs w:val="26"/>
        </w:rPr>
        <w:t>Самаранефтегаз</w:t>
      </w:r>
      <w:proofErr w:type="spellEnd"/>
      <w:r w:rsidRPr="00AA7BD2">
        <w:rPr>
          <w:rFonts w:ascii="Times New Roman" w:hAnsi="Times New Roman"/>
          <w:sz w:val="26"/>
          <w:szCs w:val="26"/>
        </w:rPr>
        <w:t>» в части обращения с отходами;</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своевременное заключение или продление договоров на передачу и транспортирование отходов с мест накопления отходов;</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соблюдение экологического принципа о приоритетности переработки отходов над размещением;</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своевременное обучение вновь поступившего в штат персонала правилам безопасности, охраны  труда и обращения с отходами;</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4A7E8E" w:rsidRPr="00AA7BD2" w:rsidRDefault="004A7E8E" w:rsidP="00466D12">
      <w:pPr>
        <w:pStyle w:val="a"/>
        <w:rPr>
          <w:rFonts w:ascii="Times New Roman" w:hAnsi="Times New Roman"/>
          <w:sz w:val="26"/>
          <w:szCs w:val="26"/>
        </w:rPr>
      </w:pPr>
      <w:r w:rsidRPr="00AA7BD2">
        <w:rPr>
          <w:rFonts w:ascii="Times New Roman" w:hAnsi="Times New Roman"/>
          <w:sz w:val="26"/>
          <w:szCs w:val="26"/>
        </w:rPr>
        <w:t xml:space="preserve">своевременное подача форм </w:t>
      </w:r>
      <w:proofErr w:type="spellStart"/>
      <w:r w:rsidRPr="00AA7BD2">
        <w:rPr>
          <w:rFonts w:ascii="Times New Roman" w:hAnsi="Times New Roman"/>
          <w:sz w:val="26"/>
          <w:szCs w:val="26"/>
        </w:rPr>
        <w:t>статотчетности</w:t>
      </w:r>
      <w:proofErr w:type="spellEnd"/>
      <w:r w:rsidRPr="00AA7BD2">
        <w:rPr>
          <w:rFonts w:ascii="Times New Roman" w:hAnsi="Times New Roman"/>
          <w:sz w:val="26"/>
          <w:szCs w:val="26"/>
        </w:rPr>
        <w:t xml:space="preserve"> в части образования отходов, внесение платежей за негативное воздействие на окружающую среду при обращении с отходами.</w:t>
      </w:r>
    </w:p>
    <w:p w:rsidR="004A7E8E" w:rsidRPr="00466D12" w:rsidRDefault="004A7E8E" w:rsidP="00466D12">
      <w:pPr>
        <w:pStyle w:val="af6"/>
        <w:spacing w:before="0"/>
        <w:rPr>
          <w:rFonts w:ascii="Times New Roman" w:hAnsi="Times New Roman"/>
          <w:sz w:val="26"/>
          <w:szCs w:val="26"/>
        </w:rPr>
      </w:pPr>
    </w:p>
    <w:p w:rsidR="004D4165" w:rsidRPr="00466D12" w:rsidRDefault="004D4165" w:rsidP="00466D12">
      <w:pPr>
        <w:pStyle w:val="af6"/>
        <w:tabs>
          <w:tab w:val="left" w:pos="1125"/>
        </w:tabs>
        <w:spacing w:before="0"/>
        <w:ind w:firstLine="709"/>
        <w:rPr>
          <w:rFonts w:ascii="Times New Roman" w:hAnsi="Times New Roman"/>
          <w:b/>
          <w:sz w:val="26"/>
          <w:szCs w:val="26"/>
          <w:u w:val="single"/>
        </w:rPr>
      </w:pPr>
      <w:bookmarkStart w:id="211" w:name="_Toc229384291"/>
      <w:bookmarkStart w:id="212" w:name="_Toc230070710"/>
      <w:bookmarkStart w:id="213" w:name="_Toc231634997"/>
      <w:bookmarkStart w:id="214" w:name="_Toc232219739"/>
      <w:bookmarkStart w:id="215" w:name="_Toc238879849"/>
      <w:bookmarkStart w:id="216" w:name="_Toc249240355"/>
      <w:bookmarkStart w:id="217" w:name="_Toc297724266"/>
      <w:bookmarkStart w:id="218" w:name="_Toc303262759"/>
      <w:bookmarkStart w:id="219" w:name="_Toc305144955"/>
      <w:bookmarkStart w:id="220" w:name="_Toc337131321"/>
      <w:bookmarkStart w:id="221" w:name="_Toc337474981"/>
      <w:bookmarkStart w:id="222" w:name="_Toc338231905"/>
      <w:bookmarkStart w:id="223" w:name="_Toc385839277"/>
      <w:bookmarkStart w:id="224" w:name="_Toc413219613"/>
      <w:bookmarkStart w:id="225" w:name="_Toc415556069"/>
      <w:bookmarkStart w:id="226" w:name="_Toc434310397"/>
      <w:bookmarkStart w:id="227" w:name="_Toc454456004"/>
      <w:bookmarkStart w:id="228" w:name="_Toc456341815"/>
      <w:bookmarkStart w:id="229" w:name="_Toc457201271"/>
      <w:bookmarkStart w:id="230" w:name="_Toc457378253"/>
      <w:bookmarkStart w:id="231" w:name="_Toc459289934"/>
      <w:bookmarkStart w:id="232" w:name="_Toc459723693"/>
      <w:bookmarkStart w:id="233" w:name="_Toc459727571"/>
      <w:bookmarkStart w:id="234" w:name="_Toc460309932"/>
      <w:bookmarkStart w:id="235" w:name="_Toc462817092"/>
      <w:bookmarkStart w:id="236" w:name="_Toc466445697"/>
      <w:bookmarkStart w:id="237" w:name="_Toc466548838"/>
      <w:bookmarkStart w:id="238" w:name="_Toc491788229"/>
      <w:r w:rsidRPr="00466D12">
        <w:rPr>
          <w:rFonts w:ascii="Times New Roman" w:hAnsi="Times New Roman"/>
          <w:b/>
          <w:sz w:val="26"/>
          <w:szCs w:val="26"/>
          <w:u w:val="single"/>
        </w:rPr>
        <w:lastRenderedPageBreak/>
        <w:t>Мероприятия по охране недр</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D62305">
        <w:rPr>
          <w:rFonts w:ascii="Times New Roman" w:hAnsi="Times New Roman"/>
          <w:b/>
          <w:sz w:val="26"/>
          <w:szCs w:val="26"/>
          <w:u w:val="single"/>
        </w:rPr>
        <w:t xml:space="preserve"> </w:t>
      </w:r>
    </w:p>
    <w:p w:rsidR="004A7E8E" w:rsidRPr="00466D12" w:rsidRDefault="004A7E8E" w:rsidP="00466D12">
      <w:pPr>
        <w:pStyle w:val="af6"/>
        <w:spacing w:before="0"/>
        <w:rPr>
          <w:rFonts w:ascii="Times New Roman" w:hAnsi="Times New Roman"/>
          <w:sz w:val="26"/>
          <w:szCs w:val="26"/>
        </w:rPr>
      </w:pPr>
      <w:bookmarkStart w:id="239" w:name="_Toc229384292"/>
      <w:bookmarkStart w:id="240" w:name="_Toc230070711"/>
      <w:bookmarkStart w:id="241" w:name="_Toc231634998"/>
      <w:bookmarkStart w:id="242" w:name="_Toc232219740"/>
      <w:bookmarkStart w:id="243" w:name="_Toc238879850"/>
      <w:bookmarkStart w:id="244" w:name="_Toc249240356"/>
      <w:bookmarkStart w:id="245" w:name="_Toc297724267"/>
      <w:bookmarkStart w:id="246" w:name="_Toc303262760"/>
      <w:bookmarkStart w:id="247" w:name="_Toc305144956"/>
      <w:bookmarkStart w:id="248" w:name="_Toc337131322"/>
      <w:bookmarkStart w:id="249" w:name="_Toc337474982"/>
      <w:bookmarkStart w:id="250" w:name="_Toc338231906"/>
      <w:bookmarkStart w:id="251" w:name="_Toc385839278"/>
      <w:bookmarkStart w:id="252" w:name="_Toc413219614"/>
      <w:bookmarkStart w:id="253" w:name="_Toc415556070"/>
      <w:bookmarkStart w:id="254" w:name="_Toc434310398"/>
      <w:bookmarkStart w:id="255" w:name="_Toc454456005"/>
      <w:bookmarkStart w:id="256" w:name="_Toc456341816"/>
      <w:bookmarkStart w:id="257" w:name="_Toc457201272"/>
      <w:bookmarkStart w:id="258" w:name="_Toc457378254"/>
      <w:bookmarkStart w:id="259" w:name="_Toc459289935"/>
      <w:bookmarkStart w:id="260" w:name="_Toc459723694"/>
      <w:bookmarkStart w:id="261" w:name="_Toc459727572"/>
      <w:r w:rsidRPr="00466D12">
        <w:rPr>
          <w:rFonts w:ascii="Times New Roman" w:hAnsi="Times New Roman"/>
          <w:sz w:val="26"/>
          <w:szCs w:val="26"/>
        </w:rPr>
        <w:t>Воздействие на геологическую среду при строительстве проектируемого объекта обусловлено следующими факторами:</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фильтрацией загрязняющих веществ с поверхности при загрязнении грунтов почвенного покрова;</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интенсификацией экзогенных процессов при строительстве проектируемых сооружений.</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66D12">
        <w:rPr>
          <w:rFonts w:ascii="Times New Roman" w:hAnsi="Times New Roman"/>
          <w:sz w:val="26"/>
          <w:szCs w:val="26"/>
        </w:rPr>
        <w:t>контроля за</w:t>
      </w:r>
      <w:proofErr w:type="gramEnd"/>
      <w:r w:rsidRPr="00466D12">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466D12">
        <w:rPr>
          <w:rFonts w:ascii="Times New Roman" w:hAnsi="Times New Roman"/>
          <w:sz w:val="26"/>
          <w:szCs w:val="26"/>
        </w:rPr>
        <w:t>от</w:t>
      </w:r>
      <w:proofErr w:type="gramEnd"/>
      <w:r w:rsidRPr="00466D12">
        <w:rPr>
          <w:rFonts w:ascii="Times New Roman" w:hAnsi="Times New Roman"/>
          <w:sz w:val="26"/>
          <w:szCs w:val="26"/>
        </w:rPr>
        <w:t xml:space="preserve"> нормального;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размещение технологических сооружений на площадках с твердым покрытием;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сбор производственно-дождевых стоков в подземную емкость.</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На </w:t>
      </w:r>
      <w:proofErr w:type="spellStart"/>
      <w:r w:rsidRPr="00466D12">
        <w:rPr>
          <w:rFonts w:ascii="Times New Roman" w:hAnsi="Times New Roman"/>
          <w:sz w:val="26"/>
          <w:szCs w:val="26"/>
        </w:rPr>
        <w:t>недропользователей</w:t>
      </w:r>
      <w:proofErr w:type="spellEnd"/>
      <w:r w:rsidRPr="00466D12">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9D207B" w:rsidRPr="00466D12" w:rsidRDefault="009D207B" w:rsidP="00466D12">
      <w:pPr>
        <w:pStyle w:val="af6"/>
        <w:spacing w:before="0"/>
        <w:ind w:firstLine="709"/>
        <w:rPr>
          <w:rFonts w:ascii="Times New Roman" w:hAnsi="Times New Roman"/>
          <w:sz w:val="26"/>
          <w:szCs w:val="26"/>
        </w:rPr>
      </w:pPr>
    </w:p>
    <w:p w:rsidR="004D4165" w:rsidRPr="00466D12" w:rsidRDefault="004D4165" w:rsidP="00466D12">
      <w:pPr>
        <w:pStyle w:val="af6"/>
        <w:tabs>
          <w:tab w:val="left" w:pos="1125"/>
        </w:tabs>
        <w:spacing w:before="0"/>
        <w:ind w:firstLine="709"/>
        <w:rPr>
          <w:rFonts w:ascii="Times New Roman" w:hAnsi="Times New Roman"/>
          <w:b/>
          <w:sz w:val="26"/>
          <w:szCs w:val="26"/>
          <w:u w:val="single"/>
        </w:rPr>
      </w:pPr>
      <w:bookmarkStart w:id="262" w:name="_Toc460309933"/>
      <w:bookmarkStart w:id="263" w:name="_Toc462817093"/>
      <w:bookmarkStart w:id="264" w:name="_Toc466445698"/>
      <w:bookmarkStart w:id="265" w:name="_Toc466548839"/>
      <w:bookmarkStart w:id="266" w:name="_Toc491788230"/>
      <w:r w:rsidRPr="00466D12">
        <w:rPr>
          <w:rFonts w:ascii="Times New Roman" w:hAnsi="Times New Roman"/>
          <w:b/>
          <w:sz w:val="26"/>
          <w:szCs w:val="26"/>
          <w:u w:val="single"/>
        </w:rPr>
        <w:t>Мероприятия по охране объектов растительного и животного мира и среды их обитания</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6C2CDA">
        <w:rPr>
          <w:rFonts w:ascii="Times New Roman" w:hAnsi="Times New Roman"/>
          <w:b/>
          <w:sz w:val="26"/>
          <w:szCs w:val="26"/>
          <w:u w:val="single"/>
        </w:rPr>
        <w:t xml:space="preserve"> </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lastRenderedPageBreak/>
        <w:t>последовательная рекультивация нарушенных земель по мере выполнения работ;</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жесткий </w:t>
      </w:r>
      <w:proofErr w:type="gramStart"/>
      <w:r w:rsidRPr="00466D12">
        <w:rPr>
          <w:rFonts w:ascii="Times New Roman" w:hAnsi="Times New Roman"/>
          <w:sz w:val="26"/>
          <w:szCs w:val="26"/>
        </w:rPr>
        <w:t>контроль за</w:t>
      </w:r>
      <w:proofErr w:type="gramEnd"/>
      <w:r w:rsidRPr="00466D12">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466D12">
        <w:rPr>
          <w:rFonts w:ascii="Times New Roman" w:hAnsi="Times New Roman"/>
          <w:sz w:val="26"/>
          <w:szCs w:val="26"/>
        </w:rPr>
        <w:t>исходному</w:t>
      </w:r>
      <w:proofErr w:type="gramEnd"/>
      <w:r w:rsidRPr="00466D12">
        <w:rPr>
          <w:rFonts w:ascii="Times New Roman" w:hAnsi="Times New Roman"/>
          <w:sz w:val="26"/>
          <w:szCs w:val="26"/>
        </w:rPr>
        <w:t>) состояния.</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бросать горящие спички, окурки и горячую золу из курительных трубок;</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 xml:space="preserve">оставлять </w:t>
      </w:r>
      <w:proofErr w:type="gramStart"/>
      <w:r w:rsidRPr="00466D12">
        <w:rPr>
          <w:rFonts w:ascii="Times New Roman" w:hAnsi="Times New Roman"/>
          <w:sz w:val="26"/>
          <w:szCs w:val="26"/>
        </w:rPr>
        <w:t>промасленные</w:t>
      </w:r>
      <w:proofErr w:type="gramEnd"/>
      <w:r w:rsidRPr="00466D12">
        <w:rPr>
          <w:rFonts w:ascii="Times New Roman" w:hAnsi="Times New Roman"/>
          <w:sz w:val="26"/>
          <w:szCs w:val="26"/>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4A7E8E" w:rsidRPr="00466D12" w:rsidRDefault="004A7E8E" w:rsidP="00466D12">
      <w:pPr>
        <w:pStyle w:val="a"/>
        <w:rPr>
          <w:rFonts w:ascii="Times New Roman" w:hAnsi="Times New Roman"/>
          <w:sz w:val="26"/>
          <w:szCs w:val="26"/>
        </w:rPr>
      </w:pPr>
      <w:r w:rsidRPr="00466D12">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lastRenderedPageBreak/>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Это позволит сохранить существующие места обитания животных и в последующий период эксплуатации сооружений.</w:t>
      </w:r>
    </w:p>
    <w:p w:rsidR="004A7E8E" w:rsidRPr="00466D12" w:rsidRDefault="004A7E8E" w:rsidP="00466D12">
      <w:pPr>
        <w:pStyle w:val="af6"/>
        <w:spacing w:before="0"/>
        <w:rPr>
          <w:rFonts w:ascii="Times New Roman" w:hAnsi="Times New Roman"/>
          <w:sz w:val="26"/>
          <w:szCs w:val="26"/>
        </w:rPr>
      </w:pPr>
      <w:r w:rsidRPr="00466D12">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A7E8E" w:rsidRDefault="004A7E8E" w:rsidP="00466D12">
      <w:pPr>
        <w:pStyle w:val="af6"/>
        <w:spacing w:before="0"/>
        <w:rPr>
          <w:rFonts w:ascii="Times New Roman" w:hAnsi="Times New Roman"/>
          <w:sz w:val="26"/>
          <w:szCs w:val="26"/>
        </w:rPr>
      </w:pPr>
      <w:r w:rsidRPr="00466D1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466D12">
        <w:rPr>
          <w:rFonts w:ascii="Times New Roman" w:hAnsi="Times New Roman"/>
          <w:sz w:val="26"/>
          <w:szCs w:val="26"/>
        </w:rPr>
        <w:t>ВЛ</w:t>
      </w:r>
      <w:proofErr w:type="gramEnd"/>
      <w:r w:rsidRPr="00466D12">
        <w:rPr>
          <w:rFonts w:ascii="Times New Roman" w:hAnsi="Times New Roman"/>
          <w:sz w:val="26"/>
          <w:szCs w:val="26"/>
        </w:rPr>
        <w:t xml:space="preserve"> оборудуется </w:t>
      </w:r>
      <w:proofErr w:type="spellStart"/>
      <w:r w:rsidRPr="00466D12">
        <w:rPr>
          <w:rFonts w:ascii="Times New Roman" w:hAnsi="Times New Roman"/>
          <w:sz w:val="26"/>
          <w:szCs w:val="26"/>
        </w:rPr>
        <w:t>птицезащитными</w:t>
      </w:r>
      <w:proofErr w:type="spellEnd"/>
      <w:r w:rsidRPr="00466D12">
        <w:rPr>
          <w:rFonts w:ascii="Times New Roman" w:hAnsi="Times New Roman"/>
          <w:sz w:val="26"/>
          <w:szCs w:val="26"/>
        </w:rPr>
        <w:t xml:space="preserve"> устройствами ПЗУ ВЛ-6 (10)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в виде защитных кожухов из полимерных материалов.</w:t>
      </w:r>
    </w:p>
    <w:p w:rsidR="007A5B9A" w:rsidRDefault="007A5B9A" w:rsidP="00466D12">
      <w:pPr>
        <w:pStyle w:val="af6"/>
        <w:spacing w:before="0"/>
        <w:rPr>
          <w:rFonts w:ascii="Times New Roman" w:hAnsi="Times New Roman"/>
          <w:sz w:val="26"/>
          <w:szCs w:val="26"/>
        </w:rPr>
      </w:pPr>
    </w:p>
    <w:p w:rsidR="007A5B9A" w:rsidRPr="001256BD" w:rsidRDefault="007A5B9A" w:rsidP="007A5B9A">
      <w:pPr>
        <w:pStyle w:val="1"/>
        <w:ind w:firstLine="709"/>
        <w:rPr>
          <w:sz w:val="26"/>
          <w:szCs w:val="26"/>
          <w:highlight w:val="green"/>
          <w:shd w:val="clear" w:color="auto" w:fill="FFFFFF"/>
        </w:rPr>
      </w:pPr>
      <w:r w:rsidRPr="006C76D2">
        <w:rPr>
          <w:sz w:val="26"/>
          <w:szCs w:val="26"/>
          <w:shd w:val="clear" w:color="auto" w:fill="FFFFFF"/>
        </w:rPr>
        <w:t xml:space="preserve">2.9. </w:t>
      </w:r>
      <w:r w:rsidRPr="00C43AE9">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Pr="00C43AE9">
        <w:rPr>
          <w:sz w:val="26"/>
          <w:szCs w:val="26"/>
          <w:shd w:val="clear" w:color="auto" w:fill="FFFFFF"/>
        </w:rPr>
        <w:t xml:space="preserve"> </w:t>
      </w:r>
    </w:p>
    <w:p w:rsidR="0046342B" w:rsidRPr="00C43AE9" w:rsidRDefault="007E07C4" w:rsidP="00D70875">
      <w:pPr>
        <w:pStyle w:val="1"/>
        <w:ind w:firstLine="709"/>
        <w:rPr>
          <w:color w:val="FF0000"/>
          <w:sz w:val="26"/>
          <w:szCs w:val="26"/>
          <w:shd w:val="clear" w:color="auto" w:fill="FFFFFF"/>
        </w:rPr>
      </w:pPr>
      <w:r w:rsidRPr="00C43AE9">
        <w:rPr>
          <w:b w:val="0"/>
          <w:sz w:val="26"/>
          <w:szCs w:val="26"/>
          <w:shd w:val="clear" w:color="auto" w:fill="FFFFFF"/>
        </w:rPr>
        <w:t xml:space="preserve">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46342B" w:rsidRPr="00C43AE9">
        <w:rPr>
          <w:sz w:val="26"/>
          <w:szCs w:val="26"/>
          <w:shd w:val="clear" w:color="auto" w:fill="FFFFFF"/>
        </w:rPr>
        <w:t xml:space="preserve"> </w:t>
      </w:r>
    </w:p>
    <w:p w:rsidR="00E166F4" w:rsidRPr="00466D12" w:rsidRDefault="00E166F4" w:rsidP="00466D12">
      <w:pPr>
        <w:pStyle w:val="af6"/>
        <w:shd w:val="clear" w:color="auto" w:fill="FFFFFF"/>
        <w:spacing w:before="0"/>
        <w:rPr>
          <w:rFonts w:ascii="Times New Roman" w:hAnsi="Times New Roman"/>
          <w:sz w:val="26"/>
          <w:szCs w:val="26"/>
        </w:rPr>
      </w:pPr>
      <w:bookmarkStart w:id="267" w:name="_Toc158375326"/>
      <w:bookmarkStart w:id="268" w:name="_Toc261596159"/>
      <w:bookmarkStart w:id="269" w:name="_Toc264987583"/>
      <w:bookmarkStart w:id="270" w:name="_Toc279760955"/>
      <w:bookmarkStart w:id="271" w:name="_Toc325009601"/>
      <w:bookmarkStart w:id="272" w:name="_Toc424109370"/>
      <w:bookmarkStart w:id="273" w:name="_Toc436218744"/>
      <w:bookmarkStart w:id="274" w:name="_Toc443383804"/>
      <w:bookmarkStart w:id="275" w:name="_Toc456700589"/>
      <w:bookmarkStart w:id="276" w:name="_Toc491766209"/>
      <w:r w:rsidRPr="00466D12">
        <w:rPr>
          <w:rFonts w:ascii="Times New Roman" w:hAnsi="Times New Roman"/>
          <w:sz w:val="26"/>
          <w:szCs w:val="26"/>
        </w:rPr>
        <w:t xml:space="preserve">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w:t>
      </w:r>
      <w:r w:rsidRPr="00466D12">
        <w:rPr>
          <w:rFonts w:ascii="Times New Roman" w:hAnsi="Times New Roman"/>
          <w:sz w:val="26"/>
          <w:szCs w:val="26"/>
          <w:lang w:val="en-US"/>
        </w:rPr>
        <w:t>III</w:t>
      </w:r>
      <w:r w:rsidRPr="00466D12">
        <w:rPr>
          <w:rFonts w:ascii="Times New Roman" w:hAnsi="Times New Roman"/>
          <w:sz w:val="26"/>
          <w:szCs w:val="26"/>
        </w:rPr>
        <w:t> классу с необходимым размером санитарно-защитной зоны – 300 м.</w:t>
      </w:r>
    </w:p>
    <w:p w:rsidR="00E166F4" w:rsidRPr="00466D12" w:rsidRDefault="00E166F4" w:rsidP="00466D12">
      <w:pPr>
        <w:pStyle w:val="af6"/>
        <w:spacing w:before="0"/>
        <w:rPr>
          <w:rFonts w:ascii="Times New Roman" w:hAnsi="Times New Roman"/>
          <w:sz w:val="26"/>
          <w:szCs w:val="26"/>
        </w:rPr>
      </w:pPr>
      <w:proofErr w:type="gramStart"/>
      <w:r w:rsidRPr="00466D12">
        <w:rPr>
          <w:rFonts w:ascii="Times New Roman" w:hAnsi="Times New Roman"/>
          <w:sz w:val="26"/>
          <w:szCs w:val="26"/>
        </w:rPr>
        <w:t>В соответствии с п. 6.2.1 Методических указаний компании «Правила по эксплуатации, ревизии, ремонту и отбраковке промысловых трубопроводов на объектах ПАО «НК «Роснефть» и его обществ группы» № П1-01.05 М-0133 для обеспечения нормальных условий эксплуатации и исключения возможности повреждения трубопровода, устанавливается охранная зона, размером 25 м от оси трубопровода с каждой стороны.</w:t>
      </w:r>
      <w:proofErr w:type="gramEnd"/>
    </w:p>
    <w:p w:rsidR="00E166F4" w:rsidRPr="00466D12" w:rsidRDefault="00E166F4" w:rsidP="00466D12">
      <w:pPr>
        <w:pStyle w:val="af6"/>
        <w:spacing w:before="0"/>
        <w:rPr>
          <w:rFonts w:ascii="Times New Roman" w:hAnsi="Times New Roman"/>
          <w:sz w:val="26"/>
          <w:szCs w:val="26"/>
          <w:highlight w:val="yellow"/>
        </w:rPr>
      </w:pPr>
      <w:r w:rsidRPr="00466D12">
        <w:rPr>
          <w:rFonts w:ascii="Times New Roman" w:hAnsi="Times New Roman"/>
          <w:sz w:val="26"/>
          <w:szCs w:val="26"/>
        </w:rPr>
        <w:t xml:space="preserve">В соответствии с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защиты населения от действия электромагнитного поля установлены санитарно-защитные зоны для линий электропередачи. Охранная зона ВЛ-6 </w:t>
      </w:r>
      <w:proofErr w:type="spellStart"/>
      <w:r w:rsidRPr="00466D12">
        <w:rPr>
          <w:rFonts w:ascii="Times New Roman" w:hAnsi="Times New Roman"/>
          <w:sz w:val="26"/>
          <w:szCs w:val="26"/>
        </w:rPr>
        <w:t>кВ</w:t>
      </w:r>
      <w:proofErr w:type="spellEnd"/>
      <w:r w:rsidRPr="00466D12">
        <w:rPr>
          <w:rFonts w:ascii="Times New Roman" w:hAnsi="Times New Roman"/>
          <w:sz w:val="26"/>
          <w:szCs w:val="26"/>
        </w:rPr>
        <w:t xml:space="preserve"> составляет 10 м от крайнего провода, для КТП составляет 10 м от всех сторон ограждения подстанции по периметру.</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lastRenderedPageBreak/>
        <w:t>Распределение опасного вещества представлено в таблице 3.1.</w:t>
      </w:r>
    </w:p>
    <w:p w:rsidR="00E166F4" w:rsidRPr="00466D12" w:rsidRDefault="00E166F4" w:rsidP="00466D12">
      <w:pPr>
        <w:pStyle w:val="aff4"/>
        <w:spacing w:before="0" w:after="0"/>
        <w:rPr>
          <w:rFonts w:ascii="Times New Roman" w:hAnsi="Times New Roman"/>
          <w:bCs/>
          <w:sz w:val="26"/>
          <w:szCs w:val="26"/>
        </w:rPr>
      </w:pPr>
      <w:r w:rsidRPr="00466D12">
        <w:rPr>
          <w:rFonts w:ascii="Times New Roman" w:hAnsi="Times New Roman"/>
          <w:sz w:val="26"/>
          <w:szCs w:val="26"/>
        </w:rPr>
        <w:t xml:space="preserve">Таблица </w:t>
      </w:r>
      <w:r w:rsidRPr="00466D12">
        <w:rPr>
          <w:rFonts w:ascii="Times New Roman" w:hAnsi="Times New Roman"/>
          <w:sz w:val="26"/>
          <w:szCs w:val="26"/>
        </w:rPr>
        <w:fldChar w:fldCharType="begin"/>
      </w:r>
      <w:r w:rsidRPr="00466D12">
        <w:rPr>
          <w:rFonts w:ascii="Times New Roman" w:hAnsi="Times New Roman"/>
          <w:sz w:val="26"/>
          <w:szCs w:val="26"/>
        </w:rPr>
        <w:instrText xml:space="preserve"> STYLEREF 1 \s </w:instrText>
      </w:r>
      <w:r w:rsidRPr="00466D12">
        <w:rPr>
          <w:rFonts w:ascii="Times New Roman" w:hAnsi="Times New Roman"/>
          <w:sz w:val="26"/>
          <w:szCs w:val="26"/>
        </w:rPr>
        <w:fldChar w:fldCharType="separate"/>
      </w:r>
      <w:r w:rsidR="00DD3943">
        <w:rPr>
          <w:rFonts w:ascii="Times New Roman" w:hAnsi="Times New Roman"/>
          <w:noProof/>
          <w:sz w:val="26"/>
          <w:szCs w:val="26"/>
        </w:rPr>
        <w:t>0</w:t>
      </w:r>
      <w:r w:rsidRPr="00466D12">
        <w:rPr>
          <w:rFonts w:ascii="Times New Roman" w:hAnsi="Times New Roman"/>
          <w:noProof/>
          <w:sz w:val="26"/>
          <w:szCs w:val="26"/>
        </w:rPr>
        <w:fldChar w:fldCharType="end"/>
      </w:r>
      <w:r w:rsidRPr="00466D12">
        <w:rPr>
          <w:rFonts w:ascii="Times New Roman" w:hAnsi="Times New Roman"/>
          <w:sz w:val="26"/>
          <w:szCs w:val="26"/>
        </w:rPr>
        <w:t>.</w:t>
      </w:r>
      <w:r w:rsidRPr="00466D12">
        <w:rPr>
          <w:rFonts w:ascii="Times New Roman" w:hAnsi="Times New Roman"/>
          <w:sz w:val="26"/>
          <w:szCs w:val="26"/>
        </w:rPr>
        <w:fldChar w:fldCharType="begin"/>
      </w:r>
      <w:r w:rsidRPr="00466D12">
        <w:rPr>
          <w:rFonts w:ascii="Times New Roman" w:hAnsi="Times New Roman"/>
          <w:sz w:val="26"/>
          <w:szCs w:val="26"/>
        </w:rPr>
        <w:instrText xml:space="preserve"> SEQ Таблица \* ARABIC \s 1 </w:instrText>
      </w:r>
      <w:r w:rsidRPr="00466D12">
        <w:rPr>
          <w:rFonts w:ascii="Times New Roman" w:hAnsi="Times New Roman"/>
          <w:sz w:val="26"/>
          <w:szCs w:val="26"/>
        </w:rPr>
        <w:fldChar w:fldCharType="separate"/>
      </w:r>
      <w:r w:rsidR="00DD3943">
        <w:rPr>
          <w:rFonts w:ascii="Times New Roman" w:hAnsi="Times New Roman"/>
          <w:noProof/>
          <w:sz w:val="26"/>
          <w:szCs w:val="26"/>
        </w:rPr>
        <w:t>1</w:t>
      </w:r>
      <w:r w:rsidRPr="00466D12">
        <w:rPr>
          <w:rFonts w:ascii="Times New Roman" w:hAnsi="Times New Roman"/>
          <w:noProof/>
          <w:sz w:val="26"/>
          <w:szCs w:val="26"/>
        </w:rPr>
        <w:fldChar w:fldCharType="end"/>
      </w:r>
      <w:r w:rsidR="00782681">
        <w:rPr>
          <w:rFonts w:ascii="Times New Roman" w:hAnsi="Times New Roman"/>
          <w:noProof/>
          <w:sz w:val="26"/>
          <w:szCs w:val="26"/>
        </w:rPr>
        <w:t xml:space="preserve"> </w:t>
      </w:r>
    </w:p>
    <w:tbl>
      <w:tblPr>
        <w:tblW w:w="4947" w:type="pct"/>
        <w:tblInd w:w="108" w:type="dxa"/>
        <w:tblLayout w:type="fixed"/>
        <w:tblLook w:val="04A0" w:firstRow="1" w:lastRow="0" w:firstColumn="1" w:lastColumn="0" w:noHBand="0" w:noVBand="1"/>
      </w:tblPr>
      <w:tblGrid>
        <w:gridCol w:w="1473"/>
        <w:gridCol w:w="1093"/>
        <w:gridCol w:w="1297"/>
        <w:gridCol w:w="1222"/>
        <w:gridCol w:w="911"/>
        <w:gridCol w:w="1258"/>
        <w:gridCol w:w="1309"/>
        <w:gridCol w:w="907"/>
      </w:tblGrid>
      <w:tr w:rsidR="00742A0E" w:rsidRPr="005900AD" w:rsidTr="000C1AB4">
        <w:trPr>
          <w:trHeight w:val="340"/>
          <w:tblHeader/>
        </w:trPr>
        <w:tc>
          <w:tcPr>
            <w:tcW w:w="2040" w:type="pct"/>
            <w:gridSpan w:val="3"/>
            <w:tcBorders>
              <w:top w:val="single" w:sz="8" w:space="0" w:color="auto"/>
              <w:left w:val="single" w:sz="8" w:space="0" w:color="auto"/>
              <w:bottom w:val="single" w:sz="8" w:space="0" w:color="auto"/>
              <w:right w:val="nil"/>
            </w:tcBorders>
            <w:shd w:val="clear" w:color="auto" w:fill="auto"/>
            <w:noWrap/>
            <w:vAlign w:val="center"/>
            <w:hideMark/>
          </w:tcPr>
          <w:p w:rsidR="00742A0E" w:rsidRPr="005900AD" w:rsidRDefault="00742A0E" w:rsidP="000C1AB4">
            <w:pPr>
              <w:keepNext/>
              <w:jc w:val="center"/>
              <w:rPr>
                <w:rFonts w:cs="Arial"/>
                <w:bCs/>
                <w:color w:val="000000" w:themeColor="text1"/>
                <w:szCs w:val="20"/>
              </w:rPr>
            </w:pPr>
            <w:r w:rsidRPr="005900AD">
              <w:rPr>
                <w:rFonts w:cs="Arial"/>
                <w:bCs/>
                <w:color w:val="000000" w:themeColor="text1"/>
                <w:szCs w:val="20"/>
              </w:rPr>
              <w:t>Технологический блок, оборудование</w:t>
            </w:r>
          </w:p>
        </w:tc>
        <w:tc>
          <w:tcPr>
            <w:tcW w:w="112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Количество опасного вещества</w:t>
            </w:r>
          </w:p>
        </w:tc>
        <w:tc>
          <w:tcPr>
            <w:tcW w:w="1834" w:type="pct"/>
            <w:gridSpan w:val="3"/>
            <w:tcBorders>
              <w:top w:val="single" w:sz="8" w:space="0" w:color="auto"/>
              <w:left w:val="nil"/>
              <w:bottom w:val="single" w:sz="8" w:space="0" w:color="auto"/>
              <w:right w:val="single" w:sz="8" w:space="0" w:color="000000"/>
            </w:tcBorders>
            <w:shd w:val="clear" w:color="auto" w:fill="auto"/>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Физические условия содержания опасного вещества</w:t>
            </w:r>
          </w:p>
        </w:tc>
      </w:tr>
      <w:tr w:rsidR="00742A0E" w:rsidRPr="005900AD" w:rsidTr="000C1AB4">
        <w:trPr>
          <w:trHeight w:val="340"/>
          <w:tblHeader/>
        </w:trPr>
        <w:tc>
          <w:tcPr>
            <w:tcW w:w="778" w:type="pct"/>
            <w:tcBorders>
              <w:top w:val="nil"/>
              <w:left w:val="single" w:sz="8" w:space="0" w:color="auto"/>
              <w:bottom w:val="single" w:sz="4" w:space="0" w:color="auto"/>
              <w:right w:val="single" w:sz="8" w:space="0" w:color="auto"/>
            </w:tcBorders>
            <w:shd w:val="clear" w:color="auto" w:fill="auto"/>
            <w:vAlign w:val="center"/>
            <w:hideMark/>
          </w:tcPr>
          <w:p w:rsidR="00742A0E" w:rsidRPr="005900AD" w:rsidRDefault="00742A0E" w:rsidP="000C1AB4">
            <w:pPr>
              <w:ind w:right="-126"/>
              <w:jc w:val="center"/>
              <w:rPr>
                <w:rFonts w:cs="Arial"/>
                <w:bCs/>
                <w:color w:val="000000" w:themeColor="text1"/>
                <w:szCs w:val="20"/>
              </w:rPr>
            </w:pPr>
            <w:r w:rsidRPr="005900AD">
              <w:rPr>
                <w:rFonts w:cs="Arial"/>
                <w:bCs/>
                <w:color w:val="000000" w:themeColor="text1"/>
                <w:szCs w:val="20"/>
              </w:rPr>
              <w:t>наименование техноло</w:t>
            </w:r>
            <w:r w:rsidRPr="005900AD">
              <w:rPr>
                <w:rFonts w:cs="Arial"/>
                <w:bCs/>
                <w:color w:val="000000" w:themeColor="text1"/>
                <w:szCs w:val="20"/>
              </w:rPr>
              <w:softHyphen/>
              <w:t xml:space="preserve">гического сооружения </w:t>
            </w:r>
          </w:p>
        </w:tc>
        <w:tc>
          <w:tcPr>
            <w:tcW w:w="577"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ind w:left="-90" w:right="-84"/>
              <w:jc w:val="center"/>
              <w:rPr>
                <w:rFonts w:cs="Arial"/>
                <w:bCs/>
                <w:color w:val="000000" w:themeColor="text1"/>
                <w:szCs w:val="20"/>
              </w:rPr>
            </w:pPr>
            <w:r w:rsidRPr="005900AD">
              <w:rPr>
                <w:rFonts w:cs="Arial"/>
                <w:bCs/>
                <w:color w:val="000000" w:themeColor="text1"/>
                <w:szCs w:val="20"/>
              </w:rPr>
              <w:t>наимено</w:t>
            </w:r>
            <w:r w:rsidRPr="005900AD">
              <w:rPr>
                <w:rFonts w:cs="Arial"/>
                <w:bCs/>
                <w:color w:val="000000" w:themeColor="text1"/>
                <w:szCs w:val="20"/>
              </w:rPr>
              <w:softHyphen/>
              <w:t>вание опасного вещества</w:t>
            </w:r>
          </w:p>
        </w:tc>
        <w:tc>
          <w:tcPr>
            <w:tcW w:w="685"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количество единиц оборудо</w:t>
            </w:r>
            <w:r w:rsidRPr="005900AD">
              <w:rPr>
                <w:rFonts w:cs="Arial"/>
                <w:bCs/>
                <w:color w:val="000000" w:themeColor="text1"/>
                <w:szCs w:val="20"/>
              </w:rPr>
              <w:softHyphen/>
              <w:t>вания, </w:t>
            </w:r>
            <w:proofErr w:type="gramStart"/>
            <w:r w:rsidRPr="005900AD">
              <w:rPr>
                <w:rFonts w:cs="Arial"/>
                <w:bCs/>
                <w:color w:val="000000" w:themeColor="text1"/>
                <w:szCs w:val="20"/>
              </w:rPr>
              <w:t>м</w:t>
            </w:r>
            <w:proofErr w:type="gramEnd"/>
          </w:p>
        </w:tc>
        <w:tc>
          <w:tcPr>
            <w:tcW w:w="645"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в единице оборудо</w:t>
            </w:r>
            <w:r w:rsidRPr="005900AD">
              <w:rPr>
                <w:rFonts w:cs="Arial"/>
                <w:bCs/>
                <w:color w:val="000000" w:themeColor="text1"/>
                <w:szCs w:val="20"/>
              </w:rPr>
              <w:softHyphen/>
              <w:t xml:space="preserve">вания, </w:t>
            </w:r>
            <w:proofErr w:type="gramStart"/>
            <w:r w:rsidRPr="005900AD">
              <w:rPr>
                <w:rFonts w:cs="Arial"/>
                <w:bCs/>
                <w:color w:val="000000" w:themeColor="text1"/>
                <w:szCs w:val="20"/>
              </w:rPr>
              <w:t>кг</w:t>
            </w:r>
            <w:proofErr w:type="gramEnd"/>
          </w:p>
        </w:tc>
        <w:tc>
          <w:tcPr>
            <w:tcW w:w="481"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pacing w:val="-6"/>
                <w:szCs w:val="20"/>
              </w:rPr>
            </w:pPr>
            <w:r w:rsidRPr="005900AD">
              <w:rPr>
                <w:rFonts w:cs="Arial"/>
                <w:bCs/>
                <w:color w:val="000000" w:themeColor="text1"/>
                <w:spacing w:val="-6"/>
                <w:szCs w:val="20"/>
              </w:rPr>
              <w:t>в соору</w:t>
            </w:r>
            <w:r w:rsidRPr="005900AD">
              <w:rPr>
                <w:rFonts w:cs="Arial"/>
                <w:bCs/>
                <w:color w:val="000000" w:themeColor="text1"/>
                <w:spacing w:val="-6"/>
                <w:szCs w:val="20"/>
              </w:rPr>
              <w:softHyphen/>
              <w:t xml:space="preserve">жении, </w:t>
            </w:r>
            <w:proofErr w:type="gramStart"/>
            <w:r w:rsidRPr="005900AD">
              <w:rPr>
                <w:rFonts w:cs="Arial"/>
                <w:bCs/>
                <w:color w:val="000000" w:themeColor="text1"/>
                <w:spacing w:val="-6"/>
                <w:szCs w:val="20"/>
              </w:rPr>
              <w:t>т</w:t>
            </w:r>
            <w:proofErr w:type="gramEnd"/>
          </w:p>
        </w:tc>
        <w:tc>
          <w:tcPr>
            <w:tcW w:w="664"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агрегатное состояние</w:t>
            </w:r>
          </w:p>
        </w:tc>
        <w:tc>
          <w:tcPr>
            <w:tcW w:w="691"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zCs w:val="20"/>
              </w:rPr>
            </w:pPr>
            <w:r w:rsidRPr="005900AD">
              <w:rPr>
                <w:rFonts w:cs="Arial"/>
                <w:bCs/>
                <w:color w:val="000000" w:themeColor="text1"/>
                <w:szCs w:val="20"/>
              </w:rPr>
              <w:t>давление рабочее, МПа</w:t>
            </w:r>
          </w:p>
        </w:tc>
        <w:tc>
          <w:tcPr>
            <w:tcW w:w="479" w:type="pct"/>
            <w:tcBorders>
              <w:top w:val="nil"/>
              <w:left w:val="nil"/>
              <w:bottom w:val="single" w:sz="4" w:space="0" w:color="auto"/>
              <w:right w:val="single" w:sz="8" w:space="0" w:color="auto"/>
            </w:tcBorders>
            <w:shd w:val="clear" w:color="auto" w:fill="auto"/>
            <w:vAlign w:val="center"/>
            <w:hideMark/>
          </w:tcPr>
          <w:p w:rsidR="00742A0E" w:rsidRPr="005900AD" w:rsidRDefault="00742A0E" w:rsidP="000C1AB4">
            <w:pPr>
              <w:jc w:val="center"/>
              <w:rPr>
                <w:rFonts w:cs="Arial"/>
                <w:bCs/>
                <w:color w:val="000000" w:themeColor="text1"/>
                <w:spacing w:val="-6"/>
                <w:szCs w:val="20"/>
              </w:rPr>
            </w:pPr>
            <w:r w:rsidRPr="005900AD">
              <w:rPr>
                <w:rFonts w:cs="Arial"/>
                <w:bCs/>
                <w:color w:val="000000" w:themeColor="text1"/>
                <w:spacing w:val="-6"/>
                <w:szCs w:val="20"/>
              </w:rPr>
              <w:t>темпе</w:t>
            </w:r>
            <w:r w:rsidRPr="005900AD">
              <w:rPr>
                <w:rFonts w:cs="Arial"/>
                <w:bCs/>
                <w:color w:val="000000" w:themeColor="text1"/>
                <w:spacing w:val="-6"/>
                <w:szCs w:val="20"/>
              </w:rPr>
              <w:softHyphen/>
              <w:t xml:space="preserve">ратура, </w:t>
            </w:r>
            <w:r w:rsidRPr="005900AD">
              <w:rPr>
                <w:rFonts w:cs="Arial"/>
                <w:bCs/>
                <w:color w:val="000000" w:themeColor="text1"/>
                <w:spacing w:val="-6"/>
                <w:szCs w:val="20"/>
                <w:vertAlign w:val="superscript"/>
              </w:rPr>
              <w:t>0</w:t>
            </w:r>
            <w:r w:rsidRPr="005900AD">
              <w:rPr>
                <w:rFonts w:cs="Arial"/>
                <w:bCs/>
                <w:color w:val="000000" w:themeColor="text1"/>
                <w:spacing w:val="-6"/>
                <w:szCs w:val="20"/>
              </w:rPr>
              <w:t>С</w:t>
            </w:r>
          </w:p>
        </w:tc>
      </w:tr>
      <w:tr w:rsidR="00742A0E" w:rsidRPr="005900AD" w:rsidTr="000C1AB4">
        <w:trPr>
          <w:trHeight w:val="34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A0E" w:rsidRPr="00D658D9" w:rsidRDefault="00742A0E" w:rsidP="000C1AB4">
            <w:pPr>
              <w:spacing w:before="120"/>
              <w:rPr>
                <w:rFonts w:cs="Arial"/>
              </w:rPr>
            </w:pPr>
            <w:r w:rsidRPr="00D658D9">
              <w:rPr>
                <w:rFonts w:cs="Arial"/>
              </w:rPr>
              <w:t>Выкидной трубопровод от скважины № 69 до ИЗУ</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A0E" w:rsidRPr="00D658D9" w:rsidRDefault="00742A0E" w:rsidP="000C1AB4">
            <w:pPr>
              <w:jc w:val="center"/>
              <w:rPr>
                <w:rFonts w:cs="Arial"/>
                <w:color w:val="000000" w:themeColor="text1"/>
                <w:szCs w:val="20"/>
              </w:rPr>
            </w:pPr>
            <w:r w:rsidRPr="00D658D9">
              <w:rPr>
                <w:rFonts w:cs="Arial"/>
                <w:color w:val="000000" w:themeColor="text1"/>
                <w:szCs w:val="20"/>
              </w:rPr>
              <w:t>водоне</w:t>
            </w:r>
            <w:r w:rsidRPr="00D658D9">
              <w:rPr>
                <w:rFonts w:cs="Arial"/>
                <w:color w:val="000000" w:themeColor="text1"/>
                <w:szCs w:val="20"/>
              </w:rPr>
              <w:softHyphen/>
              <w:t>фтяная эмульсия</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rPr>
            </w:pPr>
            <w:r w:rsidRPr="00D658D9">
              <w:rPr>
                <w:rFonts w:cs="Arial"/>
                <w:color w:val="000000"/>
              </w:rPr>
              <w:t>протяженность 50,8 м</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rPr>
            </w:pPr>
            <w:r w:rsidRPr="00D658D9">
              <w:rPr>
                <w:rFonts w:cs="Arial"/>
                <w:color w:val="000000"/>
              </w:rPr>
              <w:t>4,67 в 1 м трубы</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rPr>
            </w:pPr>
            <w:r w:rsidRPr="00D658D9">
              <w:rPr>
                <w:rFonts w:cs="Arial"/>
                <w:color w:val="000000"/>
              </w:rPr>
              <w:t>0,24</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A0E" w:rsidRPr="00D658D9" w:rsidRDefault="00742A0E" w:rsidP="000C1AB4">
            <w:pPr>
              <w:jc w:val="center"/>
              <w:rPr>
                <w:rFonts w:cs="Arial"/>
                <w:color w:val="000000"/>
                <w:szCs w:val="20"/>
              </w:rPr>
            </w:pPr>
            <w:r w:rsidRPr="00D658D9">
              <w:rPr>
                <w:rFonts w:cs="Arial"/>
                <w:color w:val="000000"/>
                <w:szCs w:val="20"/>
              </w:rPr>
              <w:t>жидкость</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A0E" w:rsidRPr="002B7638" w:rsidRDefault="00742A0E" w:rsidP="000C1AB4">
            <w:pPr>
              <w:jc w:val="center"/>
              <w:rPr>
                <w:rFonts w:cs="Arial"/>
                <w:color w:val="000000"/>
                <w:szCs w:val="20"/>
              </w:rPr>
            </w:pPr>
            <w:r w:rsidRPr="002B7638">
              <w:rPr>
                <w:rFonts w:cs="Arial"/>
                <w:color w:val="000000"/>
                <w:szCs w:val="20"/>
              </w:rPr>
              <w:t>1,85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A0E" w:rsidRPr="004B00F0" w:rsidRDefault="00742A0E" w:rsidP="000C1AB4">
            <w:pPr>
              <w:jc w:val="center"/>
              <w:rPr>
                <w:rFonts w:cs="Arial"/>
                <w:color w:val="000000"/>
                <w:szCs w:val="20"/>
              </w:rPr>
            </w:pPr>
            <w:r w:rsidRPr="004B00F0">
              <w:rPr>
                <w:rFonts w:cs="Arial"/>
                <w:color w:val="000000"/>
                <w:szCs w:val="20"/>
              </w:rPr>
              <w:t>15</w:t>
            </w:r>
          </w:p>
        </w:tc>
      </w:tr>
      <w:tr w:rsidR="00742A0E" w:rsidRPr="005900AD" w:rsidTr="000C1AB4">
        <w:trPr>
          <w:trHeight w:val="34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spacing w:before="120"/>
              <w:rPr>
                <w:rFonts w:cs="Arial"/>
              </w:rPr>
            </w:pPr>
            <w:r w:rsidRPr="00D658D9">
              <w:rPr>
                <w:rFonts w:cs="Arial"/>
              </w:rPr>
              <w:t>Нефтегазосборный трубопровод от ИЗУ до т.2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themeColor="text1"/>
                <w:szCs w:val="20"/>
              </w:rPr>
            </w:pPr>
            <w:r w:rsidRPr="00D658D9">
              <w:rPr>
                <w:rFonts w:cs="Arial"/>
                <w:color w:val="000000" w:themeColor="text1"/>
                <w:szCs w:val="20"/>
              </w:rPr>
              <w:t>водоне</w:t>
            </w:r>
            <w:r w:rsidRPr="00D658D9">
              <w:rPr>
                <w:rFonts w:cs="Arial"/>
                <w:color w:val="000000" w:themeColor="text1"/>
                <w:szCs w:val="20"/>
              </w:rPr>
              <w:softHyphen/>
              <w:t>фтяная эмульсия</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rPr>
            </w:pPr>
            <w:r w:rsidRPr="00D658D9">
              <w:rPr>
                <w:rFonts w:cs="Arial"/>
                <w:color w:val="000000"/>
              </w:rPr>
              <w:t>протяженность 3328,9 м</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rPr>
            </w:pPr>
            <w:r w:rsidRPr="00D658D9">
              <w:rPr>
                <w:rFonts w:cs="Arial"/>
                <w:color w:val="000000"/>
              </w:rPr>
              <w:t>4,67 в 1 м трубы</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rPr>
            </w:pPr>
            <w:r w:rsidRPr="00D658D9">
              <w:rPr>
                <w:rFonts w:cs="Arial"/>
                <w:color w:val="000000"/>
              </w:rPr>
              <w:t>15,55</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D658D9" w:rsidRDefault="00742A0E" w:rsidP="000C1AB4">
            <w:pPr>
              <w:jc w:val="center"/>
              <w:rPr>
                <w:rFonts w:cs="Arial"/>
                <w:color w:val="000000"/>
                <w:szCs w:val="20"/>
              </w:rPr>
            </w:pPr>
            <w:r w:rsidRPr="00D658D9">
              <w:rPr>
                <w:rFonts w:cs="Arial"/>
                <w:color w:val="000000"/>
                <w:szCs w:val="20"/>
              </w:rPr>
              <w:t>жидкость</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2B7638" w:rsidRDefault="00742A0E" w:rsidP="000C1AB4">
            <w:pPr>
              <w:jc w:val="center"/>
              <w:rPr>
                <w:rFonts w:cs="Arial"/>
                <w:color w:val="000000"/>
                <w:szCs w:val="20"/>
              </w:rPr>
            </w:pPr>
            <w:r w:rsidRPr="002B7638">
              <w:rPr>
                <w:rFonts w:cs="Arial"/>
                <w:color w:val="000000"/>
                <w:szCs w:val="20"/>
              </w:rPr>
              <w:t>1,85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42A0E" w:rsidRPr="004B00F0" w:rsidRDefault="00742A0E" w:rsidP="000C1AB4">
            <w:pPr>
              <w:jc w:val="center"/>
              <w:rPr>
                <w:rFonts w:cs="Arial"/>
                <w:color w:val="000000"/>
                <w:szCs w:val="20"/>
              </w:rPr>
            </w:pPr>
            <w:r w:rsidRPr="004B00F0">
              <w:rPr>
                <w:rFonts w:cs="Arial"/>
                <w:color w:val="000000"/>
                <w:szCs w:val="20"/>
              </w:rPr>
              <w:t>15</w:t>
            </w:r>
          </w:p>
        </w:tc>
      </w:tr>
    </w:tbl>
    <w:p w:rsidR="00E166F4" w:rsidRPr="00466D12" w:rsidRDefault="00E166F4" w:rsidP="00466D12">
      <w:pPr>
        <w:pStyle w:val="af6"/>
        <w:spacing w:before="0"/>
        <w:rPr>
          <w:rFonts w:ascii="Times New Roman" w:hAnsi="Times New Roman"/>
          <w:bCs w:val="0"/>
          <w:sz w:val="26"/>
          <w:szCs w:val="26"/>
        </w:rPr>
      </w:pPr>
      <w:r w:rsidRPr="00466D12">
        <w:rPr>
          <w:rFonts w:ascii="Times New Roman" w:hAnsi="Times New Roman"/>
          <w:bCs w:val="0"/>
          <w:sz w:val="26"/>
          <w:szCs w:val="26"/>
        </w:rPr>
        <w:t xml:space="preserve">Физико-химические свойства пластовой, </w:t>
      </w:r>
      <w:proofErr w:type="spellStart"/>
      <w:r w:rsidRPr="00466D12">
        <w:rPr>
          <w:rFonts w:ascii="Times New Roman" w:hAnsi="Times New Roman"/>
          <w:bCs w:val="0"/>
          <w:sz w:val="26"/>
          <w:szCs w:val="26"/>
        </w:rPr>
        <w:t>разгазированной</w:t>
      </w:r>
      <w:proofErr w:type="spellEnd"/>
      <w:r w:rsidRPr="00466D12">
        <w:rPr>
          <w:rFonts w:ascii="Times New Roman" w:hAnsi="Times New Roman"/>
          <w:bCs w:val="0"/>
          <w:sz w:val="26"/>
          <w:szCs w:val="26"/>
        </w:rPr>
        <w:t xml:space="preserve"> нефти и газа однократного </w:t>
      </w:r>
      <w:proofErr w:type="spellStart"/>
      <w:r w:rsidRPr="00466D12">
        <w:rPr>
          <w:rFonts w:ascii="Times New Roman" w:hAnsi="Times New Roman"/>
          <w:bCs w:val="0"/>
          <w:sz w:val="26"/>
          <w:szCs w:val="26"/>
        </w:rPr>
        <w:t>разгазирования</w:t>
      </w:r>
      <w:proofErr w:type="spellEnd"/>
      <w:r w:rsidRPr="00466D12">
        <w:rPr>
          <w:rFonts w:ascii="Times New Roman" w:hAnsi="Times New Roman"/>
          <w:bCs w:val="0"/>
          <w:sz w:val="26"/>
          <w:szCs w:val="26"/>
        </w:rPr>
        <w:t xml:space="preserve"> приведены в таблице </w:t>
      </w:r>
      <w:r w:rsidR="00800122">
        <w:fldChar w:fldCharType="begin"/>
      </w:r>
      <w:r w:rsidR="00800122">
        <w:instrText xml:space="preserve"> REF  tab_5_2 \h  \* MERGEFORMAT </w:instrText>
      </w:r>
      <w:r w:rsidR="00800122">
        <w:fldChar w:fldCharType="separate"/>
      </w:r>
      <w:r w:rsidR="00DD3943" w:rsidRPr="00DD3943">
        <w:rPr>
          <w:rFonts w:ascii="Times New Roman" w:hAnsi="Times New Roman"/>
          <w:noProof/>
          <w:sz w:val="26"/>
          <w:szCs w:val="26"/>
        </w:rPr>
        <w:t>0</w:t>
      </w:r>
      <w:r w:rsidR="00DD3943" w:rsidRPr="00DD3943">
        <w:rPr>
          <w:rFonts w:ascii="Times New Roman" w:hAnsi="Times New Roman"/>
          <w:sz w:val="26"/>
          <w:szCs w:val="26"/>
        </w:rPr>
        <w:t>.2</w:t>
      </w:r>
      <w:r w:rsidR="00800122">
        <w:fldChar w:fldCharType="end"/>
      </w:r>
      <w:r w:rsidRPr="00466D12">
        <w:rPr>
          <w:rFonts w:ascii="Times New Roman" w:hAnsi="Times New Roman"/>
          <w:bCs w:val="0"/>
          <w:sz w:val="26"/>
          <w:szCs w:val="26"/>
        </w:rPr>
        <w:t>.</w:t>
      </w:r>
    </w:p>
    <w:p w:rsidR="00E166F4" w:rsidRPr="006F2E63" w:rsidRDefault="00E166F4" w:rsidP="006F2E63">
      <w:pPr>
        <w:pStyle w:val="af6"/>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bookmarkStart w:id="277" w:name="tab_5_2"/>
      <w:r w:rsidRPr="006F2E63">
        <w:rPr>
          <w:rFonts w:ascii="Times New Roman" w:hAnsi="Times New Roman"/>
          <w:b/>
          <w:sz w:val="26"/>
          <w:szCs w:val="26"/>
        </w:rPr>
        <w:fldChar w:fldCharType="begin"/>
      </w:r>
      <w:r w:rsidRPr="006F2E63">
        <w:rPr>
          <w:rFonts w:ascii="Times New Roman" w:hAnsi="Times New Roman"/>
          <w:b/>
          <w:sz w:val="26"/>
          <w:szCs w:val="26"/>
        </w:rPr>
        <w:instrText xml:space="preserve"> STYLEREF 1 \s </w:instrText>
      </w:r>
      <w:r w:rsidRPr="006F2E63">
        <w:rPr>
          <w:rFonts w:ascii="Times New Roman" w:hAnsi="Times New Roman"/>
          <w:b/>
          <w:sz w:val="26"/>
          <w:szCs w:val="26"/>
        </w:rPr>
        <w:fldChar w:fldCharType="separate"/>
      </w:r>
      <w:r w:rsidR="00DD3943">
        <w:rPr>
          <w:rFonts w:ascii="Times New Roman" w:hAnsi="Times New Roman"/>
          <w:b/>
          <w:noProof/>
          <w:sz w:val="26"/>
          <w:szCs w:val="26"/>
        </w:rPr>
        <w:t>0</w:t>
      </w:r>
      <w:r w:rsidRPr="006F2E63">
        <w:rPr>
          <w:rFonts w:ascii="Times New Roman" w:hAnsi="Times New Roman"/>
          <w:b/>
          <w:sz w:val="26"/>
          <w:szCs w:val="26"/>
        </w:rPr>
        <w:fldChar w:fldCharType="end"/>
      </w:r>
      <w:r w:rsidRPr="006F2E63">
        <w:rPr>
          <w:rFonts w:ascii="Times New Roman" w:hAnsi="Times New Roman"/>
          <w:b/>
          <w:sz w:val="26"/>
          <w:szCs w:val="26"/>
        </w:rPr>
        <w:t>.</w:t>
      </w:r>
      <w:r w:rsidRPr="006F2E63">
        <w:rPr>
          <w:rFonts w:ascii="Times New Roman" w:hAnsi="Times New Roman"/>
          <w:b/>
          <w:sz w:val="26"/>
          <w:szCs w:val="26"/>
        </w:rPr>
        <w:fldChar w:fldCharType="begin"/>
      </w:r>
      <w:r w:rsidRPr="006F2E63">
        <w:rPr>
          <w:rFonts w:ascii="Times New Roman" w:hAnsi="Times New Roman"/>
          <w:b/>
          <w:sz w:val="26"/>
          <w:szCs w:val="26"/>
        </w:rPr>
        <w:instrText xml:space="preserve"> SEQ Таблица \* ARABIC \s 1 </w:instrText>
      </w:r>
      <w:r w:rsidRPr="006F2E63">
        <w:rPr>
          <w:rFonts w:ascii="Times New Roman" w:hAnsi="Times New Roman"/>
          <w:b/>
          <w:sz w:val="26"/>
          <w:szCs w:val="26"/>
        </w:rPr>
        <w:fldChar w:fldCharType="separate"/>
      </w:r>
      <w:r w:rsidR="00DD3943">
        <w:rPr>
          <w:rFonts w:ascii="Times New Roman" w:hAnsi="Times New Roman"/>
          <w:b/>
          <w:noProof/>
          <w:sz w:val="26"/>
          <w:szCs w:val="26"/>
        </w:rPr>
        <w:t>2</w:t>
      </w:r>
      <w:r w:rsidRPr="006F2E63">
        <w:rPr>
          <w:rFonts w:ascii="Times New Roman" w:hAnsi="Times New Roman"/>
          <w:b/>
          <w:sz w:val="26"/>
          <w:szCs w:val="26"/>
        </w:rPr>
        <w:fldChar w:fldCharType="end"/>
      </w:r>
      <w:bookmarkEnd w:id="277"/>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9"/>
        <w:gridCol w:w="4769"/>
      </w:tblGrid>
      <w:tr w:rsidR="00D2310C" w:rsidTr="00D2310C">
        <w:trPr>
          <w:cantSplit/>
          <w:trHeight w:val="773"/>
          <w:tblHeader/>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1"/>
            </w:pPr>
            <w:r>
              <w:t>Наименование</w:t>
            </w:r>
          </w:p>
        </w:tc>
        <w:tc>
          <w:tcPr>
            <w:tcW w:w="4769" w:type="dxa"/>
            <w:tcBorders>
              <w:top w:val="single" w:sz="4" w:space="0" w:color="auto"/>
              <w:left w:val="single" w:sz="4" w:space="0" w:color="auto"/>
              <w:right w:val="single" w:sz="4" w:space="0" w:color="auto"/>
            </w:tcBorders>
            <w:vAlign w:val="center"/>
            <w:hideMark/>
          </w:tcPr>
          <w:p w:rsidR="00D2310C" w:rsidRDefault="00D2310C" w:rsidP="000C1AB4">
            <w:pPr>
              <w:pStyle w:val="aff1"/>
            </w:pPr>
            <w:r>
              <w:t>Значение</w:t>
            </w:r>
          </w:p>
        </w:tc>
      </w:tr>
      <w:tr w:rsidR="00D2310C" w:rsidTr="00D2310C">
        <w:trPr>
          <w:cantSplit/>
          <w:trHeight w:val="194"/>
        </w:trPr>
        <w:tc>
          <w:tcPr>
            <w:tcW w:w="9818" w:type="dxa"/>
            <w:gridSpan w:val="2"/>
            <w:tcBorders>
              <w:top w:val="nil"/>
              <w:left w:val="single" w:sz="4" w:space="0" w:color="auto"/>
              <w:bottom w:val="single" w:sz="4" w:space="0" w:color="auto"/>
              <w:right w:val="single" w:sz="4" w:space="0" w:color="auto"/>
            </w:tcBorders>
            <w:vAlign w:val="center"/>
            <w:hideMark/>
          </w:tcPr>
          <w:p w:rsidR="00D2310C" w:rsidRDefault="00D2310C" w:rsidP="000C1AB4">
            <w:pPr>
              <w:pStyle w:val="aff"/>
              <w:jc w:val="center"/>
            </w:pPr>
            <w:r w:rsidRPr="008E33BB">
              <w:t>Пластовая нефть</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Давление насыщения, МПа</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6,24</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 xml:space="preserve">Вязкость, </w:t>
            </w:r>
            <w:proofErr w:type="spellStart"/>
            <w:r>
              <w:t>мПа·</w:t>
            </w:r>
            <w:proofErr w:type="gramStart"/>
            <w:r>
              <w:t>с</w:t>
            </w:r>
            <w:proofErr w:type="spellEnd"/>
            <w:proofErr w:type="gramEnd"/>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6,19</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Плотность, т/м</w:t>
            </w:r>
            <w:r>
              <w:rPr>
                <w:vertAlign w:val="superscript"/>
              </w:rPr>
              <w:t>3</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0,834</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proofErr w:type="spellStart"/>
            <w:r>
              <w:t>Газосодержание</w:t>
            </w:r>
            <w:proofErr w:type="spellEnd"/>
            <w:r>
              <w:t>, м</w:t>
            </w:r>
            <w:r>
              <w:rPr>
                <w:vertAlign w:val="superscript"/>
              </w:rPr>
              <w:t>3</w:t>
            </w:r>
            <w:r>
              <w:t>/т</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31,08</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pPr>
            <w:proofErr w:type="spellStart"/>
            <w:r>
              <w:t>Газосодержание</w:t>
            </w:r>
            <w:proofErr w:type="spellEnd"/>
            <w:r>
              <w:t xml:space="preserve"> при дифференциальном </w:t>
            </w:r>
            <w:proofErr w:type="spellStart"/>
            <w:r>
              <w:t>разгазировании</w:t>
            </w:r>
            <w:proofErr w:type="spellEnd"/>
            <w:r>
              <w:t>, м</w:t>
            </w:r>
            <w:r>
              <w:rPr>
                <w:vertAlign w:val="superscript"/>
              </w:rPr>
              <w:t>3</w:t>
            </w:r>
            <w:r>
              <w:t>/т</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26,67</w:t>
            </w:r>
          </w:p>
        </w:tc>
      </w:tr>
      <w:tr w:rsidR="00D2310C" w:rsidTr="00D2310C">
        <w:trPr>
          <w:cantSplit/>
          <w:trHeight w:val="194"/>
        </w:trPr>
        <w:tc>
          <w:tcPr>
            <w:tcW w:w="9818" w:type="dxa"/>
            <w:gridSpan w:val="2"/>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jc w:val="center"/>
            </w:pPr>
            <w:proofErr w:type="spellStart"/>
            <w:r>
              <w:t>Разгазированная</w:t>
            </w:r>
            <w:proofErr w:type="spellEnd"/>
            <w:r>
              <w:t xml:space="preserve"> нефть</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Плотность, т/м</w:t>
            </w:r>
            <w:r>
              <w:rPr>
                <w:vertAlign w:val="superscript"/>
              </w:rPr>
              <w:t>3</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0,8908</w:t>
            </w:r>
          </w:p>
        </w:tc>
      </w:tr>
      <w:tr w:rsidR="00D2310C" w:rsidTr="00D2310C">
        <w:trPr>
          <w:cantSplit/>
          <w:trHeight w:val="194"/>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 xml:space="preserve">Вязкость, </w:t>
            </w:r>
            <w:proofErr w:type="spellStart"/>
            <w:r>
              <w:t>мПа·</w:t>
            </w:r>
            <w:proofErr w:type="gramStart"/>
            <w:r>
              <w:t>с</w:t>
            </w:r>
            <w:proofErr w:type="spellEnd"/>
            <w:proofErr w:type="gramEnd"/>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39,90</w:t>
            </w:r>
          </w:p>
        </w:tc>
      </w:tr>
      <w:tr w:rsidR="00D2310C" w:rsidTr="00D2310C">
        <w:trPr>
          <w:cantSplit/>
          <w:trHeight w:val="707"/>
        </w:trPr>
        <w:tc>
          <w:tcPr>
            <w:tcW w:w="5049" w:type="dxa"/>
            <w:tcBorders>
              <w:top w:val="single" w:sz="4" w:space="0" w:color="auto"/>
              <w:left w:val="single" w:sz="4" w:space="0" w:color="auto"/>
              <w:bottom w:val="nil"/>
              <w:right w:val="single" w:sz="4" w:space="0" w:color="auto"/>
            </w:tcBorders>
            <w:vAlign w:val="center"/>
            <w:hideMark/>
          </w:tcPr>
          <w:p w:rsidR="00D2310C" w:rsidRDefault="00D2310C" w:rsidP="000C1AB4">
            <w:pPr>
              <w:pStyle w:val="aff"/>
            </w:pPr>
            <w:r>
              <w:t>Весовое содержание</w:t>
            </w:r>
            <w:proofErr w:type="gramStart"/>
            <w:r>
              <w:t>, %:</w:t>
            </w:r>
            <w:proofErr w:type="gramEnd"/>
          </w:p>
        </w:tc>
        <w:tc>
          <w:tcPr>
            <w:tcW w:w="4769" w:type="dxa"/>
            <w:tcBorders>
              <w:top w:val="single" w:sz="4" w:space="0" w:color="auto"/>
              <w:left w:val="single" w:sz="4" w:space="0" w:color="auto"/>
              <w:bottom w:val="nil"/>
              <w:right w:val="single" w:sz="4" w:space="0" w:color="auto"/>
            </w:tcBorders>
            <w:vAlign w:val="center"/>
          </w:tcPr>
          <w:p w:rsidR="00D2310C" w:rsidRDefault="00D2310C" w:rsidP="000C1AB4">
            <w:pPr>
              <w:pStyle w:val="aff"/>
              <w:jc w:val="center"/>
            </w:pPr>
          </w:p>
        </w:tc>
      </w:tr>
      <w:tr w:rsidR="00D2310C" w:rsidTr="00D2310C">
        <w:trPr>
          <w:cantSplit/>
          <w:trHeight w:val="485"/>
        </w:trPr>
        <w:tc>
          <w:tcPr>
            <w:tcW w:w="5049" w:type="dxa"/>
            <w:tcBorders>
              <w:top w:val="nil"/>
              <w:left w:val="single" w:sz="4" w:space="0" w:color="auto"/>
              <w:bottom w:val="nil"/>
              <w:right w:val="single" w:sz="4" w:space="0" w:color="auto"/>
            </w:tcBorders>
            <w:vAlign w:val="center"/>
          </w:tcPr>
          <w:p w:rsidR="00D2310C" w:rsidRDefault="00D2310C" w:rsidP="000C1AB4">
            <w:pPr>
              <w:pStyle w:val="aff"/>
            </w:pPr>
            <w:r>
              <w:t xml:space="preserve"> - серы</w:t>
            </w:r>
          </w:p>
        </w:tc>
        <w:tc>
          <w:tcPr>
            <w:tcW w:w="4769" w:type="dxa"/>
            <w:tcBorders>
              <w:top w:val="nil"/>
              <w:left w:val="single" w:sz="4" w:space="0" w:color="auto"/>
              <w:bottom w:val="nil"/>
              <w:right w:val="single" w:sz="4" w:space="0" w:color="auto"/>
            </w:tcBorders>
            <w:vAlign w:val="center"/>
          </w:tcPr>
          <w:p w:rsidR="00D2310C" w:rsidRDefault="00D2310C" w:rsidP="000C1AB4">
            <w:pPr>
              <w:pStyle w:val="aff"/>
              <w:jc w:val="center"/>
            </w:pPr>
            <w:r>
              <w:t>2,46</w:t>
            </w:r>
          </w:p>
        </w:tc>
      </w:tr>
      <w:tr w:rsidR="00D2310C" w:rsidTr="00D2310C">
        <w:trPr>
          <w:cantSplit/>
          <w:trHeight w:val="465"/>
        </w:trPr>
        <w:tc>
          <w:tcPr>
            <w:tcW w:w="5049" w:type="dxa"/>
            <w:tcBorders>
              <w:top w:val="nil"/>
              <w:left w:val="single" w:sz="4" w:space="0" w:color="auto"/>
              <w:bottom w:val="nil"/>
              <w:right w:val="single" w:sz="4" w:space="0" w:color="auto"/>
            </w:tcBorders>
            <w:vAlign w:val="center"/>
            <w:hideMark/>
          </w:tcPr>
          <w:p w:rsidR="00D2310C" w:rsidRDefault="00D2310C" w:rsidP="000C1AB4">
            <w:pPr>
              <w:pStyle w:val="aff"/>
            </w:pPr>
            <w:r>
              <w:t xml:space="preserve"> - смол </w:t>
            </w:r>
            <w:proofErr w:type="spellStart"/>
            <w:r>
              <w:t>силикагелевых</w:t>
            </w:r>
            <w:proofErr w:type="spellEnd"/>
          </w:p>
        </w:tc>
        <w:tc>
          <w:tcPr>
            <w:tcW w:w="4769" w:type="dxa"/>
            <w:tcBorders>
              <w:top w:val="nil"/>
              <w:left w:val="single" w:sz="4" w:space="0" w:color="auto"/>
              <w:bottom w:val="nil"/>
              <w:right w:val="single" w:sz="4" w:space="0" w:color="auto"/>
            </w:tcBorders>
            <w:vAlign w:val="center"/>
          </w:tcPr>
          <w:p w:rsidR="00D2310C" w:rsidRDefault="00D2310C" w:rsidP="000C1AB4">
            <w:pPr>
              <w:pStyle w:val="aff"/>
              <w:jc w:val="center"/>
            </w:pPr>
            <w:r>
              <w:t>10,19</w:t>
            </w:r>
          </w:p>
        </w:tc>
      </w:tr>
      <w:tr w:rsidR="00D2310C" w:rsidTr="00D2310C">
        <w:trPr>
          <w:cantSplit/>
          <w:trHeight w:val="465"/>
        </w:trPr>
        <w:tc>
          <w:tcPr>
            <w:tcW w:w="5049" w:type="dxa"/>
            <w:tcBorders>
              <w:top w:val="nil"/>
              <w:left w:val="single" w:sz="4" w:space="0" w:color="auto"/>
              <w:bottom w:val="nil"/>
              <w:right w:val="single" w:sz="4" w:space="0" w:color="auto"/>
            </w:tcBorders>
            <w:vAlign w:val="center"/>
            <w:hideMark/>
          </w:tcPr>
          <w:p w:rsidR="00D2310C" w:rsidRDefault="00D2310C" w:rsidP="000C1AB4">
            <w:pPr>
              <w:pStyle w:val="aff"/>
            </w:pPr>
            <w:r>
              <w:t xml:space="preserve"> - </w:t>
            </w:r>
            <w:proofErr w:type="spellStart"/>
            <w:r>
              <w:t>асфальтенов</w:t>
            </w:r>
            <w:proofErr w:type="spellEnd"/>
          </w:p>
        </w:tc>
        <w:tc>
          <w:tcPr>
            <w:tcW w:w="4769" w:type="dxa"/>
            <w:tcBorders>
              <w:top w:val="nil"/>
              <w:left w:val="single" w:sz="4" w:space="0" w:color="auto"/>
              <w:bottom w:val="nil"/>
              <w:right w:val="single" w:sz="4" w:space="0" w:color="auto"/>
            </w:tcBorders>
            <w:vAlign w:val="center"/>
          </w:tcPr>
          <w:p w:rsidR="00D2310C" w:rsidRDefault="00D2310C" w:rsidP="000C1AB4">
            <w:pPr>
              <w:pStyle w:val="aff"/>
              <w:jc w:val="center"/>
            </w:pPr>
            <w:r>
              <w:t>3,97</w:t>
            </w:r>
          </w:p>
        </w:tc>
      </w:tr>
      <w:tr w:rsidR="00D2310C" w:rsidTr="00D2310C">
        <w:trPr>
          <w:cantSplit/>
          <w:trHeight w:val="485"/>
        </w:trPr>
        <w:tc>
          <w:tcPr>
            <w:tcW w:w="5049" w:type="dxa"/>
            <w:tcBorders>
              <w:top w:val="nil"/>
              <w:left w:val="single" w:sz="4" w:space="0" w:color="auto"/>
              <w:bottom w:val="single" w:sz="4" w:space="0" w:color="auto"/>
              <w:right w:val="single" w:sz="4" w:space="0" w:color="auto"/>
            </w:tcBorders>
            <w:vAlign w:val="center"/>
            <w:hideMark/>
          </w:tcPr>
          <w:p w:rsidR="00D2310C" w:rsidRDefault="00D2310C" w:rsidP="000C1AB4">
            <w:pPr>
              <w:pStyle w:val="aff"/>
            </w:pPr>
            <w:r>
              <w:t xml:space="preserve"> - парафинов</w:t>
            </w:r>
          </w:p>
        </w:tc>
        <w:tc>
          <w:tcPr>
            <w:tcW w:w="4769" w:type="dxa"/>
            <w:tcBorders>
              <w:top w:val="nil"/>
              <w:left w:val="single" w:sz="4" w:space="0" w:color="auto"/>
              <w:bottom w:val="single" w:sz="4" w:space="0" w:color="auto"/>
              <w:right w:val="single" w:sz="4" w:space="0" w:color="auto"/>
            </w:tcBorders>
            <w:vAlign w:val="center"/>
          </w:tcPr>
          <w:p w:rsidR="00D2310C" w:rsidRDefault="00D2310C" w:rsidP="000C1AB4">
            <w:pPr>
              <w:pStyle w:val="aff"/>
              <w:jc w:val="center"/>
            </w:pPr>
            <w:r>
              <w:t>4,12</w:t>
            </w:r>
          </w:p>
        </w:tc>
      </w:tr>
      <w:tr w:rsidR="00D2310C" w:rsidTr="00D2310C">
        <w:trPr>
          <w:cantSplit/>
          <w:trHeight w:val="465"/>
        </w:trPr>
        <w:tc>
          <w:tcPr>
            <w:tcW w:w="504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pPr>
            <w:r>
              <w:t>Молекулярная масса</w:t>
            </w:r>
          </w:p>
        </w:tc>
        <w:tc>
          <w:tcPr>
            <w:tcW w:w="4769" w:type="dxa"/>
            <w:tcBorders>
              <w:top w:val="single" w:sz="4" w:space="0" w:color="auto"/>
              <w:left w:val="single" w:sz="4" w:space="0" w:color="auto"/>
              <w:bottom w:val="single" w:sz="4" w:space="0" w:color="auto"/>
              <w:right w:val="single" w:sz="4" w:space="0" w:color="auto"/>
            </w:tcBorders>
            <w:vAlign w:val="center"/>
          </w:tcPr>
          <w:p w:rsidR="00D2310C" w:rsidRDefault="00D2310C" w:rsidP="000C1AB4">
            <w:pPr>
              <w:pStyle w:val="aff"/>
              <w:jc w:val="center"/>
            </w:pPr>
            <w:r>
              <w:t>257,0</w:t>
            </w:r>
          </w:p>
        </w:tc>
      </w:tr>
      <w:tr w:rsidR="00D2310C" w:rsidTr="00D2310C">
        <w:trPr>
          <w:cantSplit/>
          <w:trHeight w:val="465"/>
        </w:trPr>
        <w:tc>
          <w:tcPr>
            <w:tcW w:w="9818" w:type="dxa"/>
            <w:gridSpan w:val="2"/>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jc w:val="center"/>
            </w:pPr>
            <w:r>
              <w:lastRenderedPageBreak/>
              <w:t xml:space="preserve">Газ </w:t>
            </w:r>
            <w:proofErr w:type="gramStart"/>
            <w:r>
              <w:t>однократного</w:t>
            </w:r>
            <w:proofErr w:type="gramEnd"/>
            <w:r>
              <w:t xml:space="preserve"> </w:t>
            </w:r>
            <w:proofErr w:type="spellStart"/>
            <w:r>
              <w:t>разгазирования</w:t>
            </w:r>
            <w:proofErr w:type="spellEnd"/>
          </w:p>
        </w:tc>
      </w:tr>
      <w:tr w:rsidR="00D2310C" w:rsidTr="00D2310C">
        <w:trPr>
          <w:cantSplit/>
          <w:trHeight w:val="465"/>
        </w:trPr>
        <w:tc>
          <w:tcPr>
            <w:tcW w:w="5049" w:type="dxa"/>
            <w:tcBorders>
              <w:top w:val="single" w:sz="4" w:space="0" w:color="auto"/>
              <w:left w:val="single" w:sz="4" w:space="0" w:color="auto"/>
              <w:bottom w:val="nil"/>
              <w:right w:val="single" w:sz="4" w:space="0" w:color="auto"/>
            </w:tcBorders>
            <w:vAlign w:val="center"/>
            <w:hideMark/>
          </w:tcPr>
          <w:p w:rsidR="00D2310C" w:rsidRDefault="00D2310C" w:rsidP="000C1AB4">
            <w:pPr>
              <w:pStyle w:val="aff"/>
            </w:pPr>
            <w:r>
              <w:t>Относительный удельный вес</w:t>
            </w:r>
          </w:p>
        </w:tc>
        <w:tc>
          <w:tcPr>
            <w:tcW w:w="4769" w:type="dxa"/>
            <w:tcBorders>
              <w:top w:val="single" w:sz="4" w:space="0" w:color="auto"/>
              <w:left w:val="single" w:sz="4" w:space="0" w:color="auto"/>
              <w:bottom w:val="single" w:sz="4" w:space="0" w:color="auto"/>
              <w:right w:val="single" w:sz="4" w:space="0" w:color="auto"/>
            </w:tcBorders>
            <w:vAlign w:val="center"/>
            <w:hideMark/>
          </w:tcPr>
          <w:p w:rsidR="00D2310C" w:rsidRDefault="00D2310C" w:rsidP="000C1AB4">
            <w:pPr>
              <w:pStyle w:val="aff"/>
              <w:jc w:val="center"/>
            </w:pPr>
            <w:r>
              <w:t>1,091</w:t>
            </w:r>
          </w:p>
        </w:tc>
      </w:tr>
      <w:tr w:rsidR="00D2310C" w:rsidTr="00D2310C">
        <w:trPr>
          <w:cantSplit/>
          <w:trHeight w:val="465"/>
        </w:trPr>
        <w:tc>
          <w:tcPr>
            <w:tcW w:w="5049" w:type="dxa"/>
            <w:tcBorders>
              <w:top w:val="single" w:sz="4" w:space="0" w:color="auto"/>
              <w:left w:val="single" w:sz="4" w:space="0" w:color="auto"/>
              <w:bottom w:val="nil"/>
              <w:right w:val="single" w:sz="4" w:space="0" w:color="auto"/>
            </w:tcBorders>
            <w:vAlign w:val="center"/>
            <w:hideMark/>
          </w:tcPr>
          <w:p w:rsidR="00D2310C" w:rsidRDefault="00D2310C" w:rsidP="000C1AB4">
            <w:pPr>
              <w:pStyle w:val="aff"/>
            </w:pPr>
            <w:r>
              <w:t>Мольное содержание в газе</w:t>
            </w:r>
            <w:proofErr w:type="gramStart"/>
            <w:r>
              <w:t>, %:</w:t>
            </w:r>
            <w:proofErr w:type="gramEnd"/>
          </w:p>
        </w:tc>
        <w:tc>
          <w:tcPr>
            <w:tcW w:w="4769" w:type="dxa"/>
            <w:tcBorders>
              <w:top w:val="single" w:sz="4" w:space="0" w:color="auto"/>
              <w:left w:val="single" w:sz="4" w:space="0" w:color="auto"/>
              <w:bottom w:val="nil"/>
              <w:right w:val="single" w:sz="4" w:space="0" w:color="auto"/>
            </w:tcBorders>
            <w:vAlign w:val="center"/>
          </w:tcPr>
          <w:p w:rsidR="00D2310C" w:rsidRDefault="00D2310C" w:rsidP="000C1AB4">
            <w:pPr>
              <w:pStyle w:val="aff"/>
              <w:jc w:val="center"/>
            </w:pPr>
          </w:p>
        </w:tc>
      </w:tr>
      <w:tr w:rsidR="00D2310C" w:rsidTr="00D2310C">
        <w:trPr>
          <w:cantSplit/>
          <w:trHeight w:val="465"/>
        </w:trPr>
        <w:tc>
          <w:tcPr>
            <w:tcW w:w="5049" w:type="dxa"/>
            <w:tcBorders>
              <w:top w:val="nil"/>
              <w:left w:val="single" w:sz="4" w:space="0" w:color="auto"/>
              <w:bottom w:val="nil"/>
              <w:right w:val="single" w:sz="4" w:space="0" w:color="auto"/>
            </w:tcBorders>
            <w:vAlign w:val="center"/>
            <w:hideMark/>
          </w:tcPr>
          <w:p w:rsidR="00D2310C" w:rsidRDefault="00D2310C" w:rsidP="000C1AB4">
            <w:pPr>
              <w:pStyle w:val="aff"/>
            </w:pPr>
            <w:r>
              <w:t xml:space="preserve"> - азота</w:t>
            </w:r>
          </w:p>
        </w:tc>
        <w:tc>
          <w:tcPr>
            <w:tcW w:w="4769" w:type="dxa"/>
            <w:tcBorders>
              <w:top w:val="nil"/>
              <w:left w:val="single" w:sz="4" w:space="0" w:color="auto"/>
              <w:bottom w:val="nil"/>
              <w:right w:val="single" w:sz="4" w:space="0" w:color="auto"/>
            </w:tcBorders>
          </w:tcPr>
          <w:p w:rsidR="00D2310C" w:rsidRDefault="00D2310C" w:rsidP="000C1AB4">
            <w:pPr>
              <w:pStyle w:val="aff8"/>
              <w:jc w:val="center"/>
            </w:pPr>
            <w:r>
              <w:t>9,66</w:t>
            </w:r>
          </w:p>
        </w:tc>
      </w:tr>
      <w:tr w:rsidR="00D2310C" w:rsidTr="00D2310C">
        <w:trPr>
          <w:cantSplit/>
          <w:trHeight w:val="465"/>
        </w:trPr>
        <w:tc>
          <w:tcPr>
            <w:tcW w:w="5049" w:type="dxa"/>
            <w:tcBorders>
              <w:top w:val="nil"/>
              <w:left w:val="single" w:sz="4" w:space="0" w:color="auto"/>
              <w:bottom w:val="nil"/>
              <w:right w:val="single" w:sz="4" w:space="0" w:color="auto"/>
            </w:tcBorders>
            <w:vAlign w:val="center"/>
            <w:hideMark/>
          </w:tcPr>
          <w:p w:rsidR="00D2310C" w:rsidRDefault="00D2310C" w:rsidP="000C1AB4">
            <w:pPr>
              <w:pStyle w:val="aff"/>
            </w:pPr>
            <w:r>
              <w:t xml:space="preserve"> - метана</w:t>
            </w:r>
          </w:p>
        </w:tc>
        <w:tc>
          <w:tcPr>
            <w:tcW w:w="4769" w:type="dxa"/>
            <w:tcBorders>
              <w:top w:val="nil"/>
              <w:left w:val="single" w:sz="4" w:space="0" w:color="auto"/>
              <w:bottom w:val="nil"/>
              <w:right w:val="single" w:sz="4" w:space="0" w:color="auto"/>
            </w:tcBorders>
          </w:tcPr>
          <w:p w:rsidR="00D2310C" w:rsidRDefault="00D2310C" w:rsidP="000C1AB4">
            <w:pPr>
              <w:pStyle w:val="aff8"/>
              <w:jc w:val="center"/>
            </w:pPr>
            <w:r>
              <w:t>43,88</w:t>
            </w:r>
          </w:p>
        </w:tc>
      </w:tr>
      <w:tr w:rsidR="00D2310C" w:rsidTr="00D2310C">
        <w:trPr>
          <w:cantSplit/>
          <w:trHeight w:val="485"/>
        </w:trPr>
        <w:tc>
          <w:tcPr>
            <w:tcW w:w="5049" w:type="dxa"/>
            <w:tcBorders>
              <w:top w:val="nil"/>
              <w:left w:val="single" w:sz="4" w:space="0" w:color="auto"/>
              <w:bottom w:val="single" w:sz="4" w:space="0" w:color="auto"/>
              <w:right w:val="single" w:sz="4" w:space="0" w:color="auto"/>
            </w:tcBorders>
            <w:vAlign w:val="center"/>
            <w:hideMark/>
          </w:tcPr>
          <w:p w:rsidR="00D2310C" w:rsidRDefault="00D2310C" w:rsidP="000C1AB4">
            <w:pPr>
              <w:pStyle w:val="aff"/>
            </w:pPr>
            <w:r>
              <w:t xml:space="preserve"> - сероводорода</w:t>
            </w:r>
          </w:p>
        </w:tc>
        <w:tc>
          <w:tcPr>
            <w:tcW w:w="4769" w:type="dxa"/>
            <w:tcBorders>
              <w:top w:val="nil"/>
              <w:left w:val="single" w:sz="4" w:space="0" w:color="auto"/>
              <w:bottom w:val="single" w:sz="4" w:space="0" w:color="auto"/>
              <w:right w:val="single" w:sz="4" w:space="0" w:color="auto"/>
            </w:tcBorders>
            <w:vAlign w:val="center"/>
            <w:hideMark/>
          </w:tcPr>
          <w:p w:rsidR="00D2310C" w:rsidRDefault="00D2310C" w:rsidP="000C1AB4">
            <w:pPr>
              <w:pStyle w:val="aff"/>
              <w:jc w:val="center"/>
            </w:pPr>
            <w:r>
              <w:t>-</w:t>
            </w:r>
          </w:p>
        </w:tc>
      </w:tr>
    </w:tbl>
    <w:p w:rsidR="00E166F4" w:rsidRPr="00466D12" w:rsidRDefault="00E166F4" w:rsidP="00466D12">
      <w:pPr>
        <w:pStyle w:val="af6"/>
        <w:spacing w:before="0"/>
        <w:rPr>
          <w:rFonts w:ascii="Times New Roman" w:hAnsi="Times New Roman"/>
          <w:bCs w:val="0"/>
          <w:sz w:val="26"/>
          <w:szCs w:val="26"/>
        </w:rPr>
      </w:pPr>
      <w:r w:rsidRPr="00466D12">
        <w:rPr>
          <w:rFonts w:ascii="Times New Roman" w:hAnsi="Times New Roman"/>
          <w:bCs w:val="0"/>
          <w:sz w:val="26"/>
          <w:szCs w:val="26"/>
        </w:rPr>
        <w:t xml:space="preserve">Компонентные составы пластовой и </w:t>
      </w:r>
      <w:proofErr w:type="spellStart"/>
      <w:r w:rsidRPr="00466D12">
        <w:rPr>
          <w:rFonts w:ascii="Times New Roman" w:hAnsi="Times New Roman"/>
          <w:bCs w:val="0"/>
          <w:sz w:val="26"/>
          <w:szCs w:val="26"/>
        </w:rPr>
        <w:t>разгазированной</w:t>
      </w:r>
      <w:proofErr w:type="spellEnd"/>
      <w:r w:rsidRPr="00466D12">
        <w:rPr>
          <w:rFonts w:ascii="Times New Roman" w:hAnsi="Times New Roman"/>
          <w:bCs w:val="0"/>
          <w:sz w:val="26"/>
          <w:szCs w:val="26"/>
        </w:rPr>
        <w:t xml:space="preserve"> нефти, газа однократного </w:t>
      </w:r>
      <w:proofErr w:type="spellStart"/>
      <w:r w:rsidRPr="00466D12">
        <w:rPr>
          <w:rFonts w:ascii="Times New Roman" w:hAnsi="Times New Roman"/>
          <w:bCs w:val="0"/>
          <w:sz w:val="26"/>
          <w:szCs w:val="26"/>
        </w:rPr>
        <w:t>разгазирования</w:t>
      </w:r>
      <w:proofErr w:type="spellEnd"/>
      <w:r w:rsidRPr="00466D12">
        <w:rPr>
          <w:rFonts w:ascii="Times New Roman" w:hAnsi="Times New Roman"/>
          <w:bCs w:val="0"/>
          <w:sz w:val="26"/>
          <w:szCs w:val="26"/>
        </w:rPr>
        <w:t xml:space="preserve"> приведены в таблице 3.3.</w:t>
      </w:r>
    </w:p>
    <w:p w:rsidR="00E166F4" w:rsidRPr="006F2E63" w:rsidRDefault="00E166F4" w:rsidP="006F2E63">
      <w:pPr>
        <w:pStyle w:val="af6"/>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r w:rsidRPr="006F2E63">
        <w:rPr>
          <w:rFonts w:ascii="Times New Roman" w:hAnsi="Times New Roman"/>
          <w:b/>
          <w:sz w:val="26"/>
          <w:szCs w:val="26"/>
        </w:rPr>
        <w:fldChar w:fldCharType="begin"/>
      </w:r>
      <w:r w:rsidRPr="006F2E63">
        <w:rPr>
          <w:rFonts w:ascii="Times New Roman" w:hAnsi="Times New Roman"/>
          <w:b/>
          <w:sz w:val="26"/>
          <w:szCs w:val="26"/>
        </w:rPr>
        <w:instrText xml:space="preserve"> STYLEREF 1 \s </w:instrText>
      </w:r>
      <w:r w:rsidRPr="006F2E63">
        <w:rPr>
          <w:rFonts w:ascii="Times New Roman" w:hAnsi="Times New Roman"/>
          <w:b/>
          <w:sz w:val="26"/>
          <w:szCs w:val="26"/>
        </w:rPr>
        <w:fldChar w:fldCharType="separate"/>
      </w:r>
      <w:r w:rsidR="00DD3943">
        <w:rPr>
          <w:rFonts w:ascii="Times New Roman" w:hAnsi="Times New Roman"/>
          <w:b/>
          <w:noProof/>
          <w:sz w:val="26"/>
          <w:szCs w:val="26"/>
        </w:rPr>
        <w:t>0</w:t>
      </w:r>
      <w:r w:rsidRPr="006F2E63">
        <w:rPr>
          <w:rFonts w:ascii="Times New Roman" w:hAnsi="Times New Roman"/>
          <w:b/>
          <w:sz w:val="26"/>
          <w:szCs w:val="26"/>
        </w:rPr>
        <w:fldChar w:fldCharType="end"/>
      </w:r>
      <w:r w:rsidRPr="006F2E63">
        <w:rPr>
          <w:rFonts w:ascii="Times New Roman" w:hAnsi="Times New Roman"/>
          <w:b/>
          <w:sz w:val="26"/>
          <w:szCs w:val="26"/>
        </w:rPr>
        <w:t>.</w:t>
      </w:r>
      <w:r w:rsidRPr="006F2E63">
        <w:rPr>
          <w:rFonts w:ascii="Times New Roman" w:hAnsi="Times New Roman"/>
          <w:b/>
          <w:sz w:val="26"/>
          <w:szCs w:val="26"/>
        </w:rPr>
        <w:fldChar w:fldCharType="begin"/>
      </w:r>
      <w:r w:rsidRPr="006F2E63">
        <w:rPr>
          <w:rFonts w:ascii="Times New Roman" w:hAnsi="Times New Roman"/>
          <w:b/>
          <w:sz w:val="26"/>
          <w:szCs w:val="26"/>
        </w:rPr>
        <w:instrText xml:space="preserve"> SEQ Таблица \* ARABIC \s 1 </w:instrText>
      </w:r>
      <w:r w:rsidRPr="006F2E63">
        <w:rPr>
          <w:rFonts w:ascii="Times New Roman" w:hAnsi="Times New Roman"/>
          <w:b/>
          <w:sz w:val="26"/>
          <w:szCs w:val="26"/>
        </w:rPr>
        <w:fldChar w:fldCharType="separate"/>
      </w:r>
      <w:r w:rsidR="00DD3943">
        <w:rPr>
          <w:rFonts w:ascii="Times New Roman" w:hAnsi="Times New Roman"/>
          <w:b/>
          <w:noProof/>
          <w:sz w:val="26"/>
          <w:szCs w:val="26"/>
        </w:rPr>
        <w:t>3</w:t>
      </w:r>
      <w:r w:rsidRPr="006F2E63">
        <w:rPr>
          <w:rFonts w:ascii="Times New Roman" w:hAnsi="Times New Roman"/>
          <w:b/>
          <w:sz w:val="26"/>
          <w:szCs w:val="26"/>
        </w:rPr>
        <w:fldChar w:fldCharType="end"/>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2531"/>
        <w:gridCol w:w="2530"/>
        <w:gridCol w:w="2533"/>
      </w:tblGrid>
      <w:tr w:rsidR="00D2310C" w:rsidRPr="00457257" w:rsidTr="00106640">
        <w:trPr>
          <w:cantSplit/>
          <w:trHeight w:val="9"/>
          <w:tblHeader/>
        </w:trPr>
        <w:tc>
          <w:tcPr>
            <w:tcW w:w="2249" w:type="dxa"/>
            <w:vMerge w:val="restart"/>
            <w:vAlign w:val="center"/>
          </w:tcPr>
          <w:p w:rsidR="00D2310C" w:rsidRPr="00457257" w:rsidRDefault="00D2310C" w:rsidP="000C1AB4">
            <w:pPr>
              <w:jc w:val="center"/>
              <w:rPr>
                <w:rFonts w:cs="Arial"/>
                <w:b/>
                <w:snapToGrid w:val="0"/>
              </w:rPr>
            </w:pPr>
            <w:r w:rsidRPr="00457257">
              <w:rPr>
                <w:rFonts w:cs="Arial"/>
                <w:b/>
                <w:snapToGrid w:val="0"/>
              </w:rPr>
              <w:t>Наименование компонента</w:t>
            </w:r>
          </w:p>
        </w:tc>
        <w:tc>
          <w:tcPr>
            <w:tcW w:w="7594" w:type="dxa"/>
            <w:gridSpan w:val="3"/>
            <w:vAlign w:val="center"/>
          </w:tcPr>
          <w:p w:rsidR="00D2310C" w:rsidRPr="00457257" w:rsidRDefault="00D2310C" w:rsidP="000C1AB4">
            <w:pPr>
              <w:ind w:left="-108" w:right="-127"/>
              <w:jc w:val="center"/>
              <w:rPr>
                <w:rFonts w:cs="Arial"/>
                <w:b/>
                <w:snapToGrid w:val="0"/>
              </w:rPr>
            </w:pPr>
            <w:r w:rsidRPr="00457257">
              <w:rPr>
                <w:rFonts w:cs="Arial"/>
                <w:b/>
                <w:snapToGrid w:val="0"/>
              </w:rPr>
              <w:t>Значение</w:t>
            </w:r>
          </w:p>
        </w:tc>
      </w:tr>
      <w:tr w:rsidR="00D2310C" w:rsidRPr="00457257" w:rsidTr="00106640">
        <w:trPr>
          <w:cantSplit/>
          <w:trHeight w:val="13"/>
          <w:tblHeader/>
        </w:trPr>
        <w:tc>
          <w:tcPr>
            <w:tcW w:w="2249" w:type="dxa"/>
            <w:vMerge/>
          </w:tcPr>
          <w:p w:rsidR="00D2310C" w:rsidRPr="00457257" w:rsidRDefault="00D2310C" w:rsidP="000C1AB4">
            <w:pPr>
              <w:jc w:val="center"/>
              <w:rPr>
                <w:rFonts w:cs="Arial"/>
                <w:b/>
                <w:snapToGrid w:val="0"/>
              </w:rPr>
            </w:pPr>
          </w:p>
        </w:tc>
        <w:tc>
          <w:tcPr>
            <w:tcW w:w="2531" w:type="dxa"/>
            <w:vAlign w:val="center"/>
          </w:tcPr>
          <w:p w:rsidR="00D2310C" w:rsidRPr="00457257" w:rsidRDefault="00D2310C" w:rsidP="000C1AB4">
            <w:pPr>
              <w:ind w:right="-98"/>
              <w:jc w:val="center"/>
              <w:rPr>
                <w:rFonts w:cs="Arial"/>
                <w:b/>
                <w:snapToGrid w:val="0"/>
              </w:rPr>
            </w:pPr>
            <w:r w:rsidRPr="00457257">
              <w:rPr>
                <w:rFonts w:cs="Arial"/>
                <w:b/>
                <w:snapToGrid w:val="0"/>
              </w:rPr>
              <w:t>Нефть пластовая</w:t>
            </w:r>
          </w:p>
        </w:tc>
        <w:tc>
          <w:tcPr>
            <w:tcW w:w="2530" w:type="dxa"/>
            <w:vAlign w:val="center"/>
          </w:tcPr>
          <w:p w:rsidR="00D2310C" w:rsidRPr="00457257" w:rsidRDefault="00D2310C" w:rsidP="000C1AB4">
            <w:pPr>
              <w:ind w:right="-98"/>
              <w:jc w:val="center"/>
              <w:rPr>
                <w:rFonts w:cs="Arial"/>
                <w:b/>
                <w:snapToGrid w:val="0"/>
              </w:rPr>
            </w:pPr>
            <w:r w:rsidRPr="00457257">
              <w:rPr>
                <w:rFonts w:cs="Arial"/>
                <w:b/>
                <w:snapToGrid w:val="0"/>
              </w:rPr>
              <w:t xml:space="preserve">Нефть </w:t>
            </w:r>
            <w:proofErr w:type="spellStart"/>
            <w:r w:rsidRPr="00457257">
              <w:rPr>
                <w:rFonts w:cs="Arial"/>
                <w:b/>
                <w:snapToGrid w:val="0"/>
              </w:rPr>
              <w:t>разгазированная</w:t>
            </w:r>
            <w:proofErr w:type="spellEnd"/>
          </w:p>
        </w:tc>
        <w:tc>
          <w:tcPr>
            <w:tcW w:w="2532" w:type="dxa"/>
            <w:vAlign w:val="center"/>
          </w:tcPr>
          <w:p w:rsidR="00D2310C" w:rsidRPr="00457257" w:rsidRDefault="00D2310C" w:rsidP="000C1AB4">
            <w:pPr>
              <w:ind w:left="-90" w:right="-98" w:hanging="9"/>
              <w:jc w:val="center"/>
              <w:rPr>
                <w:rFonts w:cs="Arial"/>
                <w:b/>
                <w:snapToGrid w:val="0"/>
              </w:rPr>
            </w:pPr>
            <w:r w:rsidRPr="00457257">
              <w:rPr>
                <w:rFonts w:cs="Arial"/>
                <w:b/>
                <w:snapToGrid w:val="0"/>
              </w:rPr>
              <w:t xml:space="preserve">Газ </w:t>
            </w:r>
            <w:proofErr w:type="gramStart"/>
            <w:r w:rsidRPr="00457257">
              <w:rPr>
                <w:rFonts w:cs="Arial"/>
                <w:b/>
                <w:snapToGrid w:val="0"/>
              </w:rPr>
              <w:t>однократного</w:t>
            </w:r>
            <w:proofErr w:type="gramEnd"/>
            <w:r w:rsidRPr="00457257">
              <w:rPr>
                <w:rFonts w:cs="Arial"/>
                <w:b/>
                <w:snapToGrid w:val="0"/>
              </w:rPr>
              <w:t xml:space="preserve"> </w:t>
            </w:r>
            <w:proofErr w:type="spellStart"/>
            <w:r w:rsidRPr="00457257">
              <w:rPr>
                <w:rFonts w:cs="Arial"/>
                <w:b/>
                <w:snapToGrid w:val="0"/>
              </w:rPr>
              <w:t>разгазирования</w:t>
            </w:r>
            <w:proofErr w:type="spellEnd"/>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Сероводород</w:t>
            </w:r>
          </w:p>
        </w:tc>
        <w:tc>
          <w:tcPr>
            <w:tcW w:w="2531" w:type="dxa"/>
            <w:vAlign w:val="center"/>
          </w:tcPr>
          <w:p w:rsidR="00D2310C" w:rsidRPr="007F7D1F" w:rsidRDefault="00D2310C" w:rsidP="000C1AB4">
            <w:pPr>
              <w:spacing w:before="120"/>
              <w:jc w:val="center"/>
              <w:rPr>
                <w:rFonts w:cs="Arial"/>
                <w:snapToGrid w:val="0"/>
                <w:szCs w:val="20"/>
              </w:rPr>
            </w:pPr>
            <w:r w:rsidRPr="007F7D1F">
              <w:rPr>
                <w:rFonts w:cs="Arial"/>
                <w:snapToGrid w:val="0"/>
                <w:szCs w:val="20"/>
              </w:rPr>
              <w:t>-</w:t>
            </w:r>
          </w:p>
        </w:tc>
        <w:tc>
          <w:tcPr>
            <w:tcW w:w="2530" w:type="dxa"/>
          </w:tcPr>
          <w:p w:rsidR="00D2310C" w:rsidRPr="007F7D1F" w:rsidRDefault="00D2310C" w:rsidP="000C1AB4">
            <w:pPr>
              <w:spacing w:before="120"/>
              <w:jc w:val="center"/>
              <w:rPr>
                <w:rFonts w:cs="Arial"/>
                <w:snapToGrid w:val="0"/>
                <w:szCs w:val="20"/>
              </w:rPr>
            </w:pPr>
            <w:r w:rsidRPr="007F7D1F">
              <w:rPr>
                <w:rFonts w:cs="Arial"/>
                <w:snapToGrid w:val="0"/>
                <w:szCs w:val="20"/>
              </w:rPr>
              <w:t>-</w:t>
            </w:r>
          </w:p>
        </w:tc>
        <w:tc>
          <w:tcPr>
            <w:tcW w:w="2532" w:type="dxa"/>
          </w:tcPr>
          <w:p w:rsidR="00D2310C" w:rsidRPr="007F7D1F" w:rsidRDefault="00D2310C" w:rsidP="000C1AB4">
            <w:pPr>
              <w:spacing w:before="120"/>
              <w:jc w:val="center"/>
              <w:rPr>
                <w:rFonts w:cs="Arial"/>
                <w:snapToGrid w:val="0"/>
                <w:szCs w:val="20"/>
              </w:rPr>
            </w:pPr>
            <w:r w:rsidRPr="007F7D1F">
              <w:rPr>
                <w:rFonts w:cs="Arial"/>
                <w:snapToGrid w:val="0"/>
                <w:szCs w:val="20"/>
              </w:rPr>
              <w:t>-</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Углекислый газ</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0,12</w:t>
            </w:r>
          </w:p>
        </w:tc>
        <w:tc>
          <w:tcPr>
            <w:tcW w:w="2530" w:type="dxa"/>
          </w:tcPr>
          <w:p w:rsidR="00D2310C" w:rsidRPr="007F7D1F" w:rsidRDefault="00D2310C" w:rsidP="000C1AB4">
            <w:pPr>
              <w:spacing w:before="120"/>
              <w:jc w:val="center"/>
              <w:rPr>
                <w:rFonts w:cs="Arial"/>
                <w:snapToGrid w:val="0"/>
                <w:szCs w:val="20"/>
              </w:rPr>
            </w:pPr>
            <w:r>
              <w:rPr>
                <w:rFonts w:cs="Arial"/>
                <w:snapToGrid w:val="0"/>
                <w:szCs w:val="20"/>
              </w:rPr>
              <w:t>-</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0,46</w:t>
            </w:r>
          </w:p>
        </w:tc>
      </w:tr>
      <w:tr w:rsidR="00D2310C" w:rsidRPr="00457257" w:rsidTr="00106640">
        <w:trPr>
          <w:cantSplit/>
          <w:trHeight w:val="14"/>
        </w:trPr>
        <w:tc>
          <w:tcPr>
            <w:tcW w:w="2249" w:type="dxa"/>
            <w:vAlign w:val="center"/>
          </w:tcPr>
          <w:p w:rsidR="00D2310C" w:rsidRPr="00457257" w:rsidRDefault="00D2310C" w:rsidP="000C1AB4">
            <w:pPr>
              <w:spacing w:before="120"/>
              <w:rPr>
                <w:rFonts w:cs="Arial"/>
                <w:snapToGrid w:val="0"/>
              </w:rPr>
            </w:pPr>
            <w:proofErr w:type="spellStart"/>
            <w:r w:rsidRPr="00457257">
              <w:rPr>
                <w:rFonts w:cs="Arial"/>
                <w:snapToGrid w:val="0"/>
              </w:rPr>
              <w:t>Азот+</w:t>
            </w:r>
            <w:proofErr w:type="gramStart"/>
            <w:r w:rsidRPr="00457257">
              <w:rPr>
                <w:rFonts w:cs="Arial"/>
                <w:snapToGrid w:val="0"/>
              </w:rPr>
              <w:t>редкие</w:t>
            </w:r>
            <w:proofErr w:type="spellEnd"/>
            <w:proofErr w:type="gramEnd"/>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2,37</w:t>
            </w:r>
          </w:p>
        </w:tc>
        <w:tc>
          <w:tcPr>
            <w:tcW w:w="2530" w:type="dxa"/>
            <w:vAlign w:val="bottom"/>
          </w:tcPr>
          <w:p w:rsidR="00D2310C" w:rsidRPr="007F7D1F" w:rsidRDefault="00D2310C" w:rsidP="000C1AB4">
            <w:pPr>
              <w:spacing w:before="120"/>
              <w:jc w:val="center"/>
              <w:rPr>
                <w:rFonts w:cs="Arial"/>
                <w:snapToGrid w:val="0"/>
                <w:szCs w:val="20"/>
              </w:rPr>
            </w:pPr>
            <w:r>
              <w:rPr>
                <w:rFonts w:cs="Arial"/>
                <w:snapToGrid w:val="0"/>
                <w:szCs w:val="20"/>
              </w:rPr>
              <w:t>-</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9,66</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Метан</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11,01</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0,25</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43,88</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Этан</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3,9</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0,51</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13,79</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Пропан</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6,56</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2,53</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18,56</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Изобутан</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1,16</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0,69</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2,49</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proofErr w:type="spellStart"/>
            <w:r w:rsidRPr="00457257">
              <w:rPr>
                <w:rFonts w:cs="Arial"/>
                <w:snapToGrid w:val="0"/>
              </w:rPr>
              <w:t>Н.бутан</w:t>
            </w:r>
            <w:proofErr w:type="spellEnd"/>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3,91</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3,12</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6,15</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proofErr w:type="spellStart"/>
            <w:r>
              <w:rPr>
                <w:rFonts w:cs="Arial"/>
                <w:snapToGrid w:val="0"/>
              </w:rPr>
              <w:t>Изопентан</w:t>
            </w:r>
            <w:proofErr w:type="spellEnd"/>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2,48</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2,66</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2,02</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Pr>
                <w:rFonts w:cs="Arial"/>
                <w:snapToGrid w:val="0"/>
              </w:rPr>
              <w:t>Н. пентан</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2,51</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2,84</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1,47</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proofErr w:type="spellStart"/>
            <w:r w:rsidRPr="00457257">
              <w:rPr>
                <w:rFonts w:cs="Arial"/>
                <w:snapToGrid w:val="0"/>
              </w:rPr>
              <w:t>Гексаны</w:t>
            </w:r>
            <w:proofErr w:type="spellEnd"/>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5,42</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6,89</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1,22</w:t>
            </w:r>
          </w:p>
        </w:tc>
      </w:tr>
      <w:tr w:rsidR="00D2310C" w:rsidRPr="00457257" w:rsidTr="00106640">
        <w:trPr>
          <w:cantSplit/>
          <w:trHeight w:val="13"/>
        </w:trPr>
        <w:tc>
          <w:tcPr>
            <w:tcW w:w="2249" w:type="dxa"/>
            <w:vAlign w:val="center"/>
          </w:tcPr>
          <w:p w:rsidR="00D2310C" w:rsidRPr="00457257" w:rsidRDefault="00D2310C" w:rsidP="000C1AB4">
            <w:pPr>
              <w:spacing w:before="120"/>
              <w:rPr>
                <w:rFonts w:cs="Arial"/>
                <w:snapToGrid w:val="0"/>
              </w:rPr>
            </w:pPr>
            <w:r w:rsidRPr="00457257">
              <w:rPr>
                <w:rFonts w:cs="Arial"/>
                <w:snapToGrid w:val="0"/>
              </w:rPr>
              <w:t>Гептаны</w:t>
            </w:r>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5,03</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6,66</w:t>
            </w:r>
          </w:p>
        </w:tc>
        <w:tc>
          <w:tcPr>
            <w:tcW w:w="2532" w:type="dxa"/>
            <w:vAlign w:val="bottom"/>
          </w:tcPr>
          <w:p w:rsidR="00D2310C" w:rsidRPr="007F7D1F" w:rsidRDefault="00D2310C" w:rsidP="000C1AB4">
            <w:pPr>
              <w:jc w:val="center"/>
              <w:rPr>
                <w:rFonts w:cs="Arial"/>
                <w:color w:val="000000"/>
                <w:szCs w:val="20"/>
              </w:rPr>
            </w:pPr>
            <w:r w:rsidRPr="007F7D1F">
              <w:rPr>
                <w:rFonts w:cs="Arial"/>
                <w:color w:val="000000"/>
                <w:szCs w:val="20"/>
              </w:rPr>
              <w:t>0,30</w:t>
            </w:r>
          </w:p>
        </w:tc>
      </w:tr>
      <w:tr w:rsidR="00D2310C" w:rsidRPr="00457257" w:rsidTr="00106640">
        <w:trPr>
          <w:cantSplit/>
          <w:trHeight w:val="14"/>
        </w:trPr>
        <w:tc>
          <w:tcPr>
            <w:tcW w:w="2249" w:type="dxa"/>
            <w:vAlign w:val="center"/>
          </w:tcPr>
          <w:p w:rsidR="00D2310C" w:rsidRPr="00457257" w:rsidRDefault="00D2310C" w:rsidP="000C1AB4">
            <w:pPr>
              <w:spacing w:before="120"/>
              <w:rPr>
                <w:rFonts w:cs="Arial"/>
                <w:snapToGrid w:val="0"/>
              </w:rPr>
            </w:pPr>
            <w:r w:rsidRPr="00457257">
              <w:rPr>
                <w:rFonts w:cs="Arial"/>
                <w:snapToGrid w:val="0"/>
              </w:rPr>
              <w:t>Остаток С</w:t>
            </w:r>
            <w:r>
              <w:rPr>
                <w:rFonts w:cs="Arial"/>
                <w:snapToGrid w:val="0"/>
                <w:vertAlign w:val="subscript"/>
              </w:rPr>
              <w:t>9</w:t>
            </w:r>
            <w:proofErr w:type="gramStart"/>
            <w:r w:rsidRPr="00457257">
              <w:rPr>
                <w:rFonts w:cs="Arial"/>
                <w:snapToGrid w:val="0"/>
                <w:vertAlign w:val="subscript"/>
              </w:rPr>
              <w:t>+В</w:t>
            </w:r>
            <w:proofErr w:type="gramEnd"/>
          </w:p>
        </w:tc>
        <w:tc>
          <w:tcPr>
            <w:tcW w:w="2531" w:type="dxa"/>
            <w:vAlign w:val="bottom"/>
          </w:tcPr>
          <w:p w:rsidR="00D2310C" w:rsidRPr="007F7D1F" w:rsidRDefault="00D2310C" w:rsidP="000C1AB4">
            <w:pPr>
              <w:jc w:val="center"/>
              <w:rPr>
                <w:rFonts w:cs="Arial"/>
                <w:color w:val="000000"/>
                <w:szCs w:val="20"/>
              </w:rPr>
            </w:pPr>
            <w:r w:rsidRPr="007F7D1F">
              <w:rPr>
                <w:rFonts w:cs="Arial"/>
                <w:color w:val="000000"/>
                <w:szCs w:val="20"/>
              </w:rPr>
              <w:t>55,53</w:t>
            </w:r>
          </w:p>
        </w:tc>
        <w:tc>
          <w:tcPr>
            <w:tcW w:w="2530" w:type="dxa"/>
            <w:vAlign w:val="bottom"/>
          </w:tcPr>
          <w:p w:rsidR="00D2310C" w:rsidRPr="007F7D1F" w:rsidRDefault="00D2310C" w:rsidP="000C1AB4">
            <w:pPr>
              <w:jc w:val="center"/>
              <w:rPr>
                <w:rFonts w:cs="Arial"/>
                <w:color w:val="000000"/>
                <w:szCs w:val="20"/>
              </w:rPr>
            </w:pPr>
            <w:r w:rsidRPr="007F7D1F">
              <w:rPr>
                <w:rFonts w:cs="Arial"/>
                <w:color w:val="000000"/>
                <w:szCs w:val="20"/>
              </w:rPr>
              <w:t>73,85</w:t>
            </w:r>
          </w:p>
        </w:tc>
        <w:tc>
          <w:tcPr>
            <w:tcW w:w="2532" w:type="dxa"/>
            <w:vAlign w:val="bottom"/>
          </w:tcPr>
          <w:p w:rsidR="00D2310C" w:rsidRPr="007F7D1F" w:rsidRDefault="00D2310C" w:rsidP="000C1AB4">
            <w:pPr>
              <w:spacing w:before="120"/>
              <w:jc w:val="center"/>
              <w:rPr>
                <w:rFonts w:cs="Arial"/>
                <w:snapToGrid w:val="0"/>
                <w:szCs w:val="20"/>
              </w:rPr>
            </w:pPr>
            <w:r>
              <w:rPr>
                <w:rFonts w:cs="Arial"/>
                <w:snapToGrid w:val="0"/>
                <w:szCs w:val="20"/>
              </w:rPr>
              <w:t>-</w:t>
            </w:r>
          </w:p>
        </w:tc>
      </w:tr>
      <w:tr w:rsidR="00D2310C" w:rsidRPr="00457257" w:rsidTr="00106640">
        <w:trPr>
          <w:cantSplit/>
          <w:trHeight w:val="14"/>
        </w:trPr>
        <w:tc>
          <w:tcPr>
            <w:tcW w:w="2249" w:type="dxa"/>
            <w:vAlign w:val="center"/>
          </w:tcPr>
          <w:p w:rsidR="00D2310C" w:rsidRPr="00457257" w:rsidRDefault="00D2310C" w:rsidP="000C1AB4">
            <w:pPr>
              <w:spacing w:before="120"/>
              <w:rPr>
                <w:rFonts w:cs="Arial"/>
                <w:snapToGrid w:val="0"/>
              </w:rPr>
            </w:pPr>
            <w:r w:rsidRPr="00457257">
              <w:rPr>
                <w:rFonts w:cs="Arial"/>
                <w:snapToGrid w:val="0"/>
              </w:rPr>
              <w:t>ИТОГО</w:t>
            </w:r>
          </w:p>
        </w:tc>
        <w:tc>
          <w:tcPr>
            <w:tcW w:w="2531" w:type="dxa"/>
            <w:vAlign w:val="bottom"/>
          </w:tcPr>
          <w:p w:rsidR="00D2310C" w:rsidRPr="00457257" w:rsidRDefault="00D2310C" w:rsidP="000C1AB4">
            <w:pPr>
              <w:spacing w:before="120"/>
              <w:jc w:val="center"/>
              <w:rPr>
                <w:rFonts w:cs="Arial"/>
                <w:snapToGrid w:val="0"/>
              </w:rPr>
            </w:pPr>
            <w:r>
              <w:rPr>
                <w:rFonts w:cs="Arial"/>
                <w:snapToGrid w:val="0"/>
              </w:rPr>
              <w:t>100,00</w:t>
            </w:r>
          </w:p>
        </w:tc>
        <w:tc>
          <w:tcPr>
            <w:tcW w:w="2530" w:type="dxa"/>
            <w:vAlign w:val="bottom"/>
          </w:tcPr>
          <w:p w:rsidR="00D2310C" w:rsidRPr="00457257" w:rsidRDefault="00D2310C" w:rsidP="000C1AB4">
            <w:pPr>
              <w:spacing w:before="120"/>
              <w:jc w:val="center"/>
              <w:rPr>
                <w:rFonts w:cs="Arial"/>
                <w:snapToGrid w:val="0"/>
              </w:rPr>
            </w:pPr>
            <w:r>
              <w:rPr>
                <w:rFonts w:cs="Arial"/>
                <w:snapToGrid w:val="0"/>
              </w:rPr>
              <w:t>100,00</w:t>
            </w:r>
          </w:p>
        </w:tc>
        <w:tc>
          <w:tcPr>
            <w:tcW w:w="2532" w:type="dxa"/>
            <w:vAlign w:val="bottom"/>
          </w:tcPr>
          <w:p w:rsidR="00D2310C" w:rsidRPr="00457257" w:rsidRDefault="00D2310C" w:rsidP="000C1AB4">
            <w:pPr>
              <w:spacing w:before="120"/>
              <w:jc w:val="center"/>
              <w:rPr>
                <w:rFonts w:cs="Arial"/>
                <w:snapToGrid w:val="0"/>
              </w:rPr>
            </w:pPr>
            <w:r>
              <w:rPr>
                <w:rFonts w:cs="Arial"/>
                <w:snapToGrid w:val="0"/>
              </w:rPr>
              <w:t>100,00</w:t>
            </w:r>
          </w:p>
        </w:tc>
      </w:tr>
    </w:tbl>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Характеристика применяемых в технологическом процессе веществ по характеру воздействия на организм человека представлена в таблице 3.4.</w:t>
      </w:r>
    </w:p>
    <w:p w:rsidR="00E166F4" w:rsidRPr="00466D12" w:rsidRDefault="00E166F4" w:rsidP="00466D12">
      <w:pPr>
        <w:pStyle w:val="af6"/>
        <w:spacing w:before="0"/>
        <w:rPr>
          <w:rFonts w:ascii="Times New Roman" w:hAnsi="Times New Roman"/>
          <w:sz w:val="26"/>
          <w:szCs w:val="26"/>
        </w:rPr>
      </w:pPr>
    </w:p>
    <w:p w:rsidR="00E166F4" w:rsidRPr="006F2E63" w:rsidRDefault="00E166F4" w:rsidP="006F2E63">
      <w:pPr>
        <w:pStyle w:val="af6"/>
        <w:tabs>
          <w:tab w:val="left" w:pos="1125"/>
        </w:tabs>
        <w:spacing w:before="0"/>
        <w:ind w:firstLine="709"/>
        <w:rPr>
          <w:rFonts w:ascii="Times New Roman" w:hAnsi="Times New Roman"/>
          <w:b/>
          <w:sz w:val="26"/>
          <w:szCs w:val="26"/>
        </w:rPr>
      </w:pPr>
      <w:r w:rsidRPr="006F2E63">
        <w:rPr>
          <w:rFonts w:ascii="Times New Roman" w:hAnsi="Times New Roman"/>
          <w:b/>
          <w:sz w:val="26"/>
          <w:szCs w:val="26"/>
        </w:rPr>
        <w:t xml:space="preserve">Таблица </w:t>
      </w:r>
      <w:bookmarkStart w:id="278" w:name="tab_3_6"/>
      <w:r w:rsidRPr="006F2E63">
        <w:rPr>
          <w:rFonts w:ascii="Times New Roman" w:hAnsi="Times New Roman"/>
          <w:b/>
          <w:sz w:val="26"/>
          <w:szCs w:val="26"/>
        </w:rPr>
        <w:fldChar w:fldCharType="begin"/>
      </w:r>
      <w:r w:rsidRPr="006F2E63">
        <w:rPr>
          <w:rFonts w:ascii="Times New Roman" w:hAnsi="Times New Roman"/>
          <w:b/>
          <w:sz w:val="26"/>
          <w:szCs w:val="26"/>
        </w:rPr>
        <w:instrText xml:space="preserve"> STYLEREF 1 \s </w:instrText>
      </w:r>
      <w:r w:rsidRPr="006F2E63">
        <w:rPr>
          <w:rFonts w:ascii="Times New Roman" w:hAnsi="Times New Roman"/>
          <w:b/>
          <w:sz w:val="26"/>
          <w:szCs w:val="26"/>
        </w:rPr>
        <w:fldChar w:fldCharType="separate"/>
      </w:r>
      <w:r w:rsidR="00DD3943">
        <w:rPr>
          <w:rFonts w:ascii="Times New Roman" w:hAnsi="Times New Roman"/>
          <w:b/>
          <w:noProof/>
          <w:sz w:val="26"/>
          <w:szCs w:val="26"/>
        </w:rPr>
        <w:t>0</w:t>
      </w:r>
      <w:r w:rsidRPr="006F2E63">
        <w:rPr>
          <w:rFonts w:ascii="Times New Roman" w:hAnsi="Times New Roman"/>
          <w:b/>
          <w:sz w:val="26"/>
          <w:szCs w:val="26"/>
        </w:rPr>
        <w:fldChar w:fldCharType="end"/>
      </w:r>
      <w:r w:rsidRPr="006F2E63">
        <w:rPr>
          <w:rFonts w:ascii="Times New Roman" w:hAnsi="Times New Roman"/>
          <w:b/>
          <w:sz w:val="26"/>
          <w:szCs w:val="26"/>
        </w:rPr>
        <w:t>.</w:t>
      </w:r>
      <w:r w:rsidRPr="006F2E63">
        <w:rPr>
          <w:rFonts w:ascii="Times New Roman" w:hAnsi="Times New Roman"/>
          <w:b/>
          <w:sz w:val="26"/>
          <w:szCs w:val="26"/>
        </w:rPr>
        <w:fldChar w:fldCharType="begin"/>
      </w:r>
      <w:r w:rsidRPr="006F2E63">
        <w:rPr>
          <w:rFonts w:ascii="Times New Roman" w:hAnsi="Times New Roman"/>
          <w:b/>
          <w:sz w:val="26"/>
          <w:szCs w:val="26"/>
        </w:rPr>
        <w:instrText xml:space="preserve"> SEQ Таблица \* ARABIC \s 1 </w:instrText>
      </w:r>
      <w:r w:rsidRPr="006F2E63">
        <w:rPr>
          <w:rFonts w:ascii="Times New Roman" w:hAnsi="Times New Roman"/>
          <w:b/>
          <w:sz w:val="26"/>
          <w:szCs w:val="26"/>
        </w:rPr>
        <w:fldChar w:fldCharType="separate"/>
      </w:r>
      <w:r w:rsidR="00DD3943">
        <w:rPr>
          <w:rFonts w:ascii="Times New Roman" w:hAnsi="Times New Roman"/>
          <w:b/>
          <w:noProof/>
          <w:sz w:val="26"/>
          <w:szCs w:val="26"/>
        </w:rPr>
        <w:t>4</w:t>
      </w:r>
      <w:r w:rsidRPr="006F2E63">
        <w:rPr>
          <w:rFonts w:ascii="Times New Roman" w:hAnsi="Times New Roman"/>
          <w:b/>
          <w:sz w:val="26"/>
          <w:szCs w:val="26"/>
        </w:rPr>
        <w:fldChar w:fldCharType="end"/>
      </w:r>
      <w:bookmarkEnd w:id="27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166"/>
        <w:gridCol w:w="1446"/>
        <w:gridCol w:w="1003"/>
        <w:gridCol w:w="1096"/>
        <w:gridCol w:w="1166"/>
        <w:gridCol w:w="1190"/>
        <w:gridCol w:w="1096"/>
      </w:tblGrid>
      <w:tr w:rsidR="00106640" w:rsidRPr="005900AD" w:rsidTr="00106640">
        <w:trPr>
          <w:cantSplit/>
          <w:trHeight w:val="688"/>
          <w:tblHeader/>
        </w:trPr>
        <w:tc>
          <w:tcPr>
            <w:tcW w:w="1583" w:type="dxa"/>
            <w:vMerge w:val="restart"/>
            <w:shd w:val="clear" w:color="auto" w:fill="auto"/>
            <w:vAlign w:val="center"/>
          </w:tcPr>
          <w:p w:rsidR="00106640" w:rsidRPr="005900AD" w:rsidRDefault="00106640" w:rsidP="000C1AB4">
            <w:pPr>
              <w:ind w:left="-108" w:right="-39"/>
              <w:jc w:val="center"/>
              <w:rPr>
                <w:b/>
                <w:snapToGrid w:val="0"/>
                <w:szCs w:val="20"/>
              </w:rPr>
            </w:pPr>
            <w:r w:rsidRPr="005900AD">
              <w:rPr>
                <w:b/>
                <w:snapToGrid w:val="0"/>
                <w:szCs w:val="20"/>
              </w:rPr>
              <w:t>Наименование вещества</w:t>
            </w:r>
          </w:p>
        </w:tc>
        <w:tc>
          <w:tcPr>
            <w:tcW w:w="1166" w:type="dxa"/>
            <w:vMerge w:val="restart"/>
            <w:shd w:val="clear" w:color="auto" w:fill="auto"/>
            <w:vAlign w:val="center"/>
          </w:tcPr>
          <w:p w:rsidR="00106640" w:rsidRPr="005900AD" w:rsidRDefault="00106640" w:rsidP="000C1AB4">
            <w:pPr>
              <w:jc w:val="center"/>
              <w:rPr>
                <w:b/>
                <w:snapToGrid w:val="0"/>
                <w:szCs w:val="20"/>
              </w:rPr>
            </w:pPr>
            <w:r w:rsidRPr="005900AD">
              <w:rPr>
                <w:b/>
                <w:snapToGrid w:val="0"/>
                <w:szCs w:val="20"/>
              </w:rPr>
              <w:t>Класс вещества</w:t>
            </w:r>
          </w:p>
        </w:tc>
        <w:tc>
          <w:tcPr>
            <w:tcW w:w="1446" w:type="dxa"/>
            <w:vMerge w:val="restart"/>
            <w:shd w:val="clear" w:color="auto" w:fill="auto"/>
            <w:vAlign w:val="center"/>
          </w:tcPr>
          <w:p w:rsidR="00106640" w:rsidRPr="005900AD" w:rsidRDefault="00106640" w:rsidP="000C1AB4">
            <w:pPr>
              <w:jc w:val="center"/>
              <w:rPr>
                <w:b/>
                <w:snapToGrid w:val="0"/>
                <w:szCs w:val="20"/>
              </w:rPr>
            </w:pPr>
            <w:r w:rsidRPr="005900AD">
              <w:rPr>
                <w:b/>
                <w:snapToGrid w:val="0"/>
                <w:szCs w:val="20"/>
              </w:rPr>
              <w:t>Класс опасности вещества по</w:t>
            </w:r>
            <w:r w:rsidRPr="005900AD">
              <w:rPr>
                <w:b/>
                <w:snapToGrid w:val="0"/>
                <w:szCs w:val="20"/>
              </w:rPr>
              <w:br/>
              <w:t xml:space="preserve">ГОСТ </w:t>
            </w:r>
            <w:r w:rsidRPr="005900AD">
              <w:rPr>
                <w:b/>
                <w:snapToGrid w:val="0"/>
                <w:szCs w:val="20"/>
              </w:rPr>
              <w:lastRenderedPageBreak/>
              <w:t>12.1.005-88*</w:t>
            </w:r>
          </w:p>
        </w:tc>
        <w:tc>
          <w:tcPr>
            <w:tcW w:w="3264" w:type="dxa"/>
            <w:gridSpan w:val="3"/>
            <w:shd w:val="clear" w:color="auto" w:fill="auto"/>
            <w:vAlign w:val="center"/>
          </w:tcPr>
          <w:p w:rsidR="00106640" w:rsidRPr="005900AD" w:rsidRDefault="00106640" w:rsidP="000C1AB4">
            <w:pPr>
              <w:jc w:val="center"/>
              <w:rPr>
                <w:b/>
                <w:snapToGrid w:val="0"/>
                <w:szCs w:val="20"/>
              </w:rPr>
            </w:pPr>
            <w:r w:rsidRPr="005900AD">
              <w:rPr>
                <w:b/>
                <w:snapToGrid w:val="0"/>
                <w:szCs w:val="20"/>
              </w:rPr>
              <w:lastRenderedPageBreak/>
              <w:t>Температура, º</w:t>
            </w:r>
            <w:proofErr w:type="gramStart"/>
            <w:r w:rsidRPr="005900AD">
              <w:rPr>
                <w:b/>
                <w:snapToGrid w:val="0"/>
                <w:szCs w:val="20"/>
              </w:rPr>
              <w:t>С</w:t>
            </w:r>
            <w:proofErr w:type="gramEnd"/>
          </w:p>
        </w:tc>
        <w:tc>
          <w:tcPr>
            <w:tcW w:w="2286" w:type="dxa"/>
            <w:gridSpan w:val="2"/>
            <w:shd w:val="clear" w:color="auto" w:fill="auto"/>
            <w:vAlign w:val="center"/>
          </w:tcPr>
          <w:p w:rsidR="00106640" w:rsidRPr="005900AD" w:rsidRDefault="00106640" w:rsidP="000C1AB4">
            <w:pPr>
              <w:jc w:val="center"/>
              <w:rPr>
                <w:b/>
                <w:snapToGrid w:val="0"/>
                <w:szCs w:val="20"/>
              </w:rPr>
            </w:pPr>
            <w:r w:rsidRPr="005900AD">
              <w:rPr>
                <w:b/>
                <w:snapToGrid w:val="0"/>
                <w:szCs w:val="20"/>
              </w:rPr>
              <w:t>Концентрационный предел воспламене</w:t>
            </w:r>
            <w:r w:rsidRPr="005900AD">
              <w:rPr>
                <w:b/>
                <w:snapToGrid w:val="0"/>
                <w:szCs w:val="20"/>
              </w:rPr>
              <w:softHyphen/>
              <w:t>ния, объемное содержание, %</w:t>
            </w:r>
          </w:p>
        </w:tc>
      </w:tr>
      <w:tr w:rsidR="00106640" w:rsidRPr="005900AD" w:rsidTr="00106640">
        <w:trPr>
          <w:cantSplit/>
          <w:trHeight w:val="687"/>
          <w:tblHeader/>
        </w:trPr>
        <w:tc>
          <w:tcPr>
            <w:tcW w:w="1583" w:type="dxa"/>
            <w:vMerge/>
            <w:shd w:val="clear" w:color="auto" w:fill="auto"/>
            <w:vAlign w:val="center"/>
          </w:tcPr>
          <w:p w:rsidR="00106640" w:rsidRPr="005900AD" w:rsidRDefault="00106640" w:rsidP="000C1AB4">
            <w:pPr>
              <w:jc w:val="center"/>
              <w:rPr>
                <w:b/>
                <w:snapToGrid w:val="0"/>
                <w:szCs w:val="20"/>
              </w:rPr>
            </w:pPr>
          </w:p>
        </w:tc>
        <w:tc>
          <w:tcPr>
            <w:tcW w:w="1166" w:type="dxa"/>
            <w:vMerge/>
            <w:shd w:val="clear" w:color="auto" w:fill="auto"/>
            <w:vAlign w:val="center"/>
          </w:tcPr>
          <w:p w:rsidR="00106640" w:rsidRPr="005900AD" w:rsidRDefault="00106640" w:rsidP="000C1AB4">
            <w:pPr>
              <w:jc w:val="center"/>
              <w:rPr>
                <w:b/>
                <w:snapToGrid w:val="0"/>
                <w:szCs w:val="20"/>
              </w:rPr>
            </w:pPr>
          </w:p>
        </w:tc>
        <w:tc>
          <w:tcPr>
            <w:tcW w:w="1446" w:type="dxa"/>
            <w:vMerge/>
            <w:shd w:val="clear" w:color="auto" w:fill="auto"/>
            <w:vAlign w:val="center"/>
          </w:tcPr>
          <w:p w:rsidR="00106640" w:rsidRPr="005900AD" w:rsidRDefault="00106640" w:rsidP="000C1AB4">
            <w:pPr>
              <w:jc w:val="center"/>
              <w:rPr>
                <w:b/>
                <w:snapToGrid w:val="0"/>
                <w:szCs w:val="20"/>
              </w:rPr>
            </w:pPr>
          </w:p>
        </w:tc>
        <w:tc>
          <w:tcPr>
            <w:tcW w:w="1003" w:type="dxa"/>
            <w:shd w:val="clear" w:color="auto" w:fill="auto"/>
            <w:vAlign w:val="center"/>
          </w:tcPr>
          <w:p w:rsidR="00106640" w:rsidRPr="005900AD" w:rsidRDefault="00106640" w:rsidP="000C1AB4">
            <w:pPr>
              <w:jc w:val="center"/>
              <w:rPr>
                <w:b/>
                <w:snapToGrid w:val="0"/>
                <w:szCs w:val="20"/>
              </w:rPr>
            </w:pPr>
            <w:r w:rsidRPr="005900AD">
              <w:rPr>
                <w:b/>
                <w:snapToGrid w:val="0"/>
                <w:szCs w:val="20"/>
              </w:rPr>
              <w:t>вспыш</w:t>
            </w:r>
            <w:r w:rsidRPr="005900AD">
              <w:rPr>
                <w:b/>
                <w:snapToGrid w:val="0"/>
                <w:szCs w:val="20"/>
              </w:rPr>
              <w:softHyphen/>
              <w:t>ки</w:t>
            </w:r>
          </w:p>
        </w:tc>
        <w:tc>
          <w:tcPr>
            <w:tcW w:w="1096" w:type="dxa"/>
            <w:shd w:val="clear" w:color="auto" w:fill="auto"/>
          </w:tcPr>
          <w:p w:rsidR="00106640" w:rsidRPr="005900AD" w:rsidRDefault="00106640" w:rsidP="000C1AB4">
            <w:pPr>
              <w:jc w:val="center"/>
              <w:rPr>
                <w:b/>
                <w:snapToGrid w:val="0"/>
                <w:szCs w:val="20"/>
              </w:rPr>
            </w:pPr>
            <w:r w:rsidRPr="005900AD">
              <w:rPr>
                <w:b/>
                <w:snapToGrid w:val="0"/>
                <w:szCs w:val="20"/>
              </w:rPr>
              <w:t>воспла</w:t>
            </w:r>
            <w:r w:rsidRPr="005900AD">
              <w:rPr>
                <w:b/>
                <w:snapToGrid w:val="0"/>
                <w:szCs w:val="20"/>
              </w:rPr>
              <w:softHyphen/>
              <w:t>менения</w:t>
            </w:r>
          </w:p>
        </w:tc>
        <w:tc>
          <w:tcPr>
            <w:tcW w:w="1166" w:type="dxa"/>
            <w:shd w:val="clear" w:color="auto" w:fill="auto"/>
          </w:tcPr>
          <w:p w:rsidR="00106640" w:rsidRPr="005900AD" w:rsidRDefault="00106640" w:rsidP="000C1AB4">
            <w:pPr>
              <w:jc w:val="center"/>
              <w:rPr>
                <w:b/>
                <w:snapToGrid w:val="0"/>
                <w:szCs w:val="20"/>
              </w:rPr>
            </w:pPr>
            <w:r w:rsidRPr="005900AD">
              <w:rPr>
                <w:b/>
                <w:snapToGrid w:val="0"/>
                <w:szCs w:val="20"/>
              </w:rPr>
              <w:t>самовос</w:t>
            </w:r>
            <w:r w:rsidRPr="005900AD">
              <w:rPr>
                <w:b/>
                <w:snapToGrid w:val="0"/>
                <w:szCs w:val="20"/>
              </w:rPr>
              <w:softHyphen/>
              <w:t>пламене</w:t>
            </w:r>
            <w:r w:rsidRPr="005900AD">
              <w:rPr>
                <w:b/>
                <w:snapToGrid w:val="0"/>
                <w:szCs w:val="20"/>
              </w:rPr>
              <w:softHyphen/>
              <w:t>ния</w:t>
            </w:r>
          </w:p>
        </w:tc>
        <w:tc>
          <w:tcPr>
            <w:tcW w:w="1190" w:type="dxa"/>
            <w:shd w:val="clear" w:color="auto" w:fill="auto"/>
            <w:vAlign w:val="center"/>
          </w:tcPr>
          <w:p w:rsidR="00106640" w:rsidRPr="005900AD" w:rsidRDefault="00106640" w:rsidP="000C1AB4">
            <w:pPr>
              <w:jc w:val="center"/>
              <w:rPr>
                <w:b/>
                <w:snapToGrid w:val="0"/>
                <w:szCs w:val="20"/>
              </w:rPr>
            </w:pPr>
            <w:r w:rsidRPr="005900AD">
              <w:rPr>
                <w:b/>
                <w:snapToGrid w:val="0"/>
                <w:szCs w:val="20"/>
              </w:rPr>
              <w:t>нижний</w:t>
            </w:r>
          </w:p>
        </w:tc>
        <w:tc>
          <w:tcPr>
            <w:tcW w:w="1096" w:type="dxa"/>
            <w:shd w:val="clear" w:color="auto" w:fill="auto"/>
            <w:vAlign w:val="center"/>
          </w:tcPr>
          <w:p w:rsidR="00106640" w:rsidRPr="005900AD" w:rsidRDefault="00106640" w:rsidP="000C1AB4">
            <w:pPr>
              <w:jc w:val="center"/>
              <w:rPr>
                <w:b/>
                <w:snapToGrid w:val="0"/>
                <w:szCs w:val="20"/>
              </w:rPr>
            </w:pPr>
            <w:r w:rsidRPr="005900AD">
              <w:rPr>
                <w:b/>
                <w:snapToGrid w:val="0"/>
                <w:szCs w:val="20"/>
              </w:rPr>
              <w:t>верхний</w:t>
            </w:r>
          </w:p>
        </w:tc>
      </w:tr>
      <w:tr w:rsidR="00106640" w:rsidRPr="005900AD" w:rsidTr="00106640">
        <w:trPr>
          <w:cantSplit/>
          <w:trHeight w:val="822"/>
        </w:trPr>
        <w:tc>
          <w:tcPr>
            <w:tcW w:w="1583" w:type="dxa"/>
            <w:shd w:val="clear" w:color="auto" w:fill="auto"/>
          </w:tcPr>
          <w:p w:rsidR="00106640" w:rsidRPr="005900AD" w:rsidRDefault="00106640" w:rsidP="000C1AB4">
            <w:pPr>
              <w:rPr>
                <w:snapToGrid w:val="0"/>
                <w:szCs w:val="20"/>
              </w:rPr>
            </w:pPr>
            <w:proofErr w:type="spellStart"/>
            <w:r w:rsidRPr="005900AD">
              <w:rPr>
                <w:snapToGrid w:val="0"/>
                <w:szCs w:val="20"/>
              </w:rPr>
              <w:lastRenderedPageBreak/>
              <w:t>Газонасыщен</w:t>
            </w:r>
            <w:r w:rsidRPr="005900AD">
              <w:rPr>
                <w:snapToGrid w:val="0"/>
                <w:szCs w:val="20"/>
              </w:rPr>
              <w:softHyphen/>
              <w:t>ная</w:t>
            </w:r>
            <w:proofErr w:type="spellEnd"/>
            <w:r w:rsidRPr="005900AD">
              <w:rPr>
                <w:snapToGrid w:val="0"/>
                <w:szCs w:val="20"/>
              </w:rPr>
              <w:t xml:space="preserve"> нефть (без </w:t>
            </w:r>
            <w:r w:rsidRPr="005900AD">
              <w:rPr>
                <w:snapToGrid w:val="0"/>
                <w:szCs w:val="20"/>
                <w:lang w:val="en-US"/>
              </w:rPr>
              <w:t>H</w:t>
            </w:r>
            <w:r w:rsidRPr="005900AD">
              <w:rPr>
                <w:snapToGrid w:val="0"/>
                <w:szCs w:val="20"/>
                <w:vertAlign w:val="subscript"/>
                <w:lang w:val="en-US"/>
              </w:rPr>
              <w:t>2</w:t>
            </w:r>
            <w:r w:rsidRPr="005900AD">
              <w:rPr>
                <w:snapToGrid w:val="0"/>
                <w:szCs w:val="20"/>
                <w:lang w:val="en-US"/>
              </w:rPr>
              <w:t>S</w:t>
            </w:r>
            <w:r w:rsidRPr="005900AD">
              <w:rPr>
                <w:snapToGrid w:val="0"/>
                <w:szCs w:val="20"/>
              </w:rPr>
              <w:t>)</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А</w:t>
            </w:r>
          </w:p>
        </w:tc>
        <w:tc>
          <w:tcPr>
            <w:tcW w:w="1446" w:type="dxa"/>
            <w:shd w:val="clear" w:color="auto" w:fill="auto"/>
          </w:tcPr>
          <w:p w:rsidR="00106640" w:rsidRPr="005900AD" w:rsidRDefault="00106640" w:rsidP="000C1AB4">
            <w:pPr>
              <w:jc w:val="center"/>
              <w:rPr>
                <w:snapToGrid w:val="0"/>
                <w:szCs w:val="20"/>
              </w:rPr>
            </w:pPr>
            <w:r w:rsidRPr="005900AD">
              <w:rPr>
                <w:snapToGrid w:val="0"/>
                <w:szCs w:val="20"/>
              </w:rPr>
              <w:t>3</w:t>
            </w:r>
          </w:p>
        </w:tc>
        <w:tc>
          <w:tcPr>
            <w:tcW w:w="1003" w:type="dxa"/>
            <w:shd w:val="clear" w:color="auto" w:fill="auto"/>
          </w:tcPr>
          <w:p w:rsidR="00106640" w:rsidRPr="005900AD" w:rsidRDefault="00106640" w:rsidP="000C1AB4">
            <w:pPr>
              <w:jc w:val="center"/>
              <w:rPr>
                <w:snapToGrid w:val="0"/>
                <w:szCs w:val="20"/>
              </w:rPr>
            </w:pPr>
            <w:r w:rsidRPr="005900AD">
              <w:rPr>
                <w:snapToGrid w:val="0"/>
                <w:szCs w:val="20"/>
              </w:rPr>
              <w:t>&lt;28</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50</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300</w:t>
            </w:r>
          </w:p>
        </w:tc>
        <w:tc>
          <w:tcPr>
            <w:tcW w:w="1190" w:type="dxa"/>
            <w:shd w:val="clear" w:color="auto" w:fill="auto"/>
          </w:tcPr>
          <w:p w:rsidR="00106640" w:rsidRPr="005900AD" w:rsidRDefault="00106640" w:rsidP="000C1AB4">
            <w:pPr>
              <w:jc w:val="center"/>
              <w:rPr>
                <w:snapToGrid w:val="0"/>
                <w:szCs w:val="20"/>
              </w:rPr>
            </w:pPr>
            <w:r w:rsidRPr="005900AD">
              <w:rPr>
                <w:snapToGrid w:val="0"/>
                <w:szCs w:val="20"/>
              </w:rPr>
              <w:t>2,9</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15</w:t>
            </w:r>
          </w:p>
        </w:tc>
      </w:tr>
      <w:tr w:rsidR="00106640" w:rsidRPr="005900AD" w:rsidTr="00106640">
        <w:trPr>
          <w:cantSplit/>
          <w:trHeight w:val="538"/>
        </w:trPr>
        <w:tc>
          <w:tcPr>
            <w:tcW w:w="1583" w:type="dxa"/>
            <w:shd w:val="clear" w:color="auto" w:fill="auto"/>
          </w:tcPr>
          <w:p w:rsidR="00106640" w:rsidRPr="005900AD" w:rsidRDefault="00106640" w:rsidP="000C1AB4">
            <w:pPr>
              <w:rPr>
                <w:snapToGrid w:val="0"/>
                <w:szCs w:val="20"/>
              </w:rPr>
            </w:pPr>
            <w:proofErr w:type="spellStart"/>
            <w:r w:rsidRPr="005900AD">
              <w:rPr>
                <w:snapToGrid w:val="0"/>
                <w:szCs w:val="20"/>
              </w:rPr>
              <w:t>Разгазирован</w:t>
            </w:r>
            <w:r w:rsidRPr="005900AD">
              <w:rPr>
                <w:snapToGrid w:val="0"/>
                <w:szCs w:val="20"/>
              </w:rPr>
              <w:softHyphen/>
              <w:t>ная</w:t>
            </w:r>
            <w:proofErr w:type="spellEnd"/>
            <w:r w:rsidRPr="005900AD">
              <w:rPr>
                <w:snapToGrid w:val="0"/>
                <w:szCs w:val="20"/>
              </w:rPr>
              <w:t xml:space="preserve"> нефть</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А</w:t>
            </w:r>
          </w:p>
        </w:tc>
        <w:tc>
          <w:tcPr>
            <w:tcW w:w="1446" w:type="dxa"/>
            <w:shd w:val="clear" w:color="auto" w:fill="auto"/>
          </w:tcPr>
          <w:p w:rsidR="00106640" w:rsidRPr="005900AD" w:rsidRDefault="00106640" w:rsidP="000C1AB4">
            <w:pPr>
              <w:jc w:val="center"/>
              <w:rPr>
                <w:snapToGrid w:val="0"/>
                <w:szCs w:val="20"/>
              </w:rPr>
            </w:pPr>
            <w:r w:rsidRPr="005900AD">
              <w:rPr>
                <w:snapToGrid w:val="0"/>
                <w:szCs w:val="20"/>
              </w:rPr>
              <w:t>3</w:t>
            </w:r>
          </w:p>
        </w:tc>
        <w:tc>
          <w:tcPr>
            <w:tcW w:w="1003" w:type="dxa"/>
            <w:shd w:val="clear" w:color="auto" w:fill="auto"/>
          </w:tcPr>
          <w:p w:rsidR="00106640" w:rsidRPr="005900AD" w:rsidRDefault="00106640" w:rsidP="000C1AB4">
            <w:pPr>
              <w:jc w:val="center"/>
              <w:rPr>
                <w:snapToGrid w:val="0"/>
                <w:szCs w:val="20"/>
              </w:rPr>
            </w:pPr>
            <w:r w:rsidRPr="005900AD">
              <w:rPr>
                <w:snapToGrid w:val="0"/>
                <w:szCs w:val="20"/>
              </w:rPr>
              <w:t>28</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≥50</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450</w:t>
            </w:r>
          </w:p>
        </w:tc>
        <w:tc>
          <w:tcPr>
            <w:tcW w:w="1190" w:type="dxa"/>
            <w:shd w:val="clear" w:color="auto" w:fill="auto"/>
          </w:tcPr>
          <w:p w:rsidR="00106640" w:rsidRPr="005900AD" w:rsidRDefault="00106640" w:rsidP="000C1AB4">
            <w:pPr>
              <w:jc w:val="center"/>
              <w:rPr>
                <w:snapToGrid w:val="0"/>
                <w:szCs w:val="20"/>
              </w:rPr>
            </w:pPr>
            <w:r w:rsidRPr="005900AD">
              <w:rPr>
                <w:snapToGrid w:val="0"/>
                <w:szCs w:val="20"/>
              </w:rPr>
              <w:t>2,9</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15</w:t>
            </w:r>
          </w:p>
        </w:tc>
      </w:tr>
      <w:tr w:rsidR="00106640" w:rsidRPr="005900AD" w:rsidTr="00106640">
        <w:trPr>
          <w:cantSplit/>
          <w:trHeight w:val="568"/>
        </w:trPr>
        <w:tc>
          <w:tcPr>
            <w:tcW w:w="1583" w:type="dxa"/>
            <w:shd w:val="clear" w:color="auto" w:fill="auto"/>
          </w:tcPr>
          <w:p w:rsidR="00106640" w:rsidRPr="005900AD" w:rsidRDefault="00106640" w:rsidP="000C1AB4">
            <w:pPr>
              <w:rPr>
                <w:snapToGrid w:val="0"/>
                <w:szCs w:val="20"/>
              </w:rPr>
            </w:pPr>
            <w:r w:rsidRPr="005900AD">
              <w:rPr>
                <w:snapToGrid w:val="0"/>
                <w:szCs w:val="20"/>
              </w:rPr>
              <w:t>Углеводоро</w:t>
            </w:r>
            <w:r w:rsidRPr="005900AD">
              <w:rPr>
                <w:snapToGrid w:val="0"/>
                <w:szCs w:val="20"/>
              </w:rPr>
              <w:softHyphen/>
              <w:t>дный газ</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Г</w:t>
            </w:r>
          </w:p>
        </w:tc>
        <w:tc>
          <w:tcPr>
            <w:tcW w:w="1446" w:type="dxa"/>
            <w:shd w:val="clear" w:color="auto" w:fill="auto"/>
          </w:tcPr>
          <w:p w:rsidR="00106640" w:rsidRPr="005900AD" w:rsidRDefault="00106640" w:rsidP="000C1AB4">
            <w:pPr>
              <w:jc w:val="center"/>
              <w:rPr>
                <w:snapToGrid w:val="0"/>
                <w:szCs w:val="20"/>
              </w:rPr>
            </w:pPr>
            <w:r w:rsidRPr="005900AD">
              <w:rPr>
                <w:snapToGrid w:val="0"/>
                <w:szCs w:val="20"/>
              </w:rPr>
              <w:t>3</w:t>
            </w:r>
          </w:p>
        </w:tc>
        <w:tc>
          <w:tcPr>
            <w:tcW w:w="1003" w:type="dxa"/>
            <w:shd w:val="clear" w:color="auto" w:fill="auto"/>
          </w:tcPr>
          <w:p w:rsidR="00106640" w:rsidRPr="005900AD" w:rsidRDefault="00106640" w:rsidP="000C1AB4">
            <w:pPr>
              <w:jc w:val="center"/>
              <w:rPr>
                <w:snapToGrid w:val="0"/>
                <w:szCs w:val="20"/>
              </w:rPr>
            </w:pPr>
            <w:r w:rsidRPr="005900AD">
              <w:rPr>
                <w:snapToGrid w:val="0"/>
                <w:szCs w:val="20"/>
              </w:rPr>
              <w:t>-</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w:t>
            </w:r>
          </w:p>
        </w:tc>
        <w:tc>
          <w:tcPr>
            <w:tcW w:w="1166" w:type="dxa"/>
            <w:shd w:val="clear" w:color="auto" w:fill="auto"/>
          </w:tcPr>
          <w:p w:rsidR="00106640" w:rsidRPr="005900AD" w:rsidRDefault="00106640" w:rsidP="000C1AB4">
            <w:pPr>
              <w:jc w:val="center"/>
              <w:rPr>
                <w:snapToGrid w:val="0"/>
                <w:szCs w:val="20"/>
              </w:rPr>
            </w:pPr>
            <w:r w:rsidRPr="005900AD">
              <w:rPr>
                <w:snapToGrid w:val="0"/>
                <w:szCs w:val="20"/>
              </w:rPr>
              <w:t>246</w:t>
            </w:r>
          </w:p>
        </w:tc>
        <w:tc>
          <w:tcPr>
            <w:tcW w:w="1190" w:type="dxa"/>
            <w:shd w:val="clear" w:color="auto" w:fill="auto"/>
          </w:tcPr>
          <w:p w:rsidR="00106640" w:rsidRPr="005900AD" w:rsidRDefault="00106640" w:rsidP="000C1AB4">
            <w:pPr>
              <w:jc w:val="center"/>
              <w:rPr>
                <w:snapToGrid w:val="0"/>
                <w:szCs w:val="20"/>
              </w:rPr>
            </w:pPr>
            <w:r w:rsidRPr="005900AD">
              <w:rPr>
                <w:snapToGrid w:val="0"/>
                <w:szCs w:val="20"/>
              </w:rPr>
              <w:t>4,3</w:t>
            </w:r>
          </w:p>
        </w:tc>
        <w:tc>
          <w:tcPr>
            <w:tcW w:w="1096" w:type="dxa"/>
            <w:shd w:val="clear" w:color="auto" w:fill="auto"/>
          </w:tcPr>
          <w:p w:rsidR="00106640" w:rsidRPr="005900AD" w:rsidRDefault="00106640" w:rsidP="000C1AB4">
            <w:pPr>
              <w:jc w:val="center"/>
              <w:rPr>
                <w:snapToGrid w:val="0"/>
                <w:szCs w:val="20"/>
              </w:rPr>
            </w:pPr>
            <w:r w:rsidRPr="005900AD">
              <w:rPr>
                <w:snapToGrid w:val="0"/>
                <w:szCs w:val="20"/>
              </w:rPr>
              <w:t>46</w:t>
            </w:r>
          </w:p>
        </w:tc>
      </w:tr>
    </w:tbl>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 xml:space="preserve">По степени токсического воздействия на организм человека </w:t>
      </w:r>
      <w:proofErr w:type="spellStart"/>
      <w:r w:rsidRPr="00466D12">
        <w:rPr>
          <w:rFonts w:ascii="Times New Roman" w:hAnsi="Times New Roman"/>
          <w:sz w:val="26"/>
          <w:szCs w:val="26"/>
        </w:rPr>
        <w:t>газонасыщенная</w:t>
      </w:r>
      <w:proofErr w:type="spellEnd"/>
      <w:r w:rsidRPr="00466D12">
        <w:rPr>
          <w:rFonts w:ascii="Times New Roman" w:hAnsi="Times New Roman"/>
          <w:sz w:val="26"/>
          <w:szCs w:val="26"/>
        </w:rPr>
        <w:t xml:space="preserve"> нефть с месторождения относится к III классу опасности, т.е. является умеренно опасным веществом.</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E166F4" w:rsidRPr="00466D12" w:rsidRDefault="00E166F4" w:rsidP="00466D12">
      <w:pPr>
        <w:ind w:firstLine="709"/>
        <w:jc w:val="both"/>
        <w:rPr>
          <w:bCs/>
          <w:sz w:val="26"/>
          <w:szCs w:val="26"/>
        </w:rPr>
      </w:pPr>
      <w:r w:rsidRPr="00466D12">
        <w:rPr>
          <w:bCs/>
          <w:sz w:val="26"/>
          <w:szCs w:val="26"/>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466D12">
        <w:rPr>
          <w:bCs/>
          <w:sz w:val="26"/>
          <w:szCs w:val="26"/>
        </w:rPr>
        <w:t>слезоточение</w:t>
      </w:r>
      <w:proofErr w:type="spellEnd"/>
      <w:r w:rsidRPr="00466D12">
        <w:rPr>
          <w:bCs/>
          <w:sz w:val="26"/>
          <w:szCs w:val="26"/>
        </w:rPr>
        <w:t>, насморк, боль в глазах. При содержании сероводорода в воздухе 100 мг/м</w:t>
      </w:r>
      <w:r w:rsidRPr="00466D12">
        <w:rPr>
          <w:bCs/>
          <w:sz w:val="26"/>
          <w:szCs w:val="26"/>
          <w:vertAlign w:val="superscript"/>
        </w:rPr>
        <w:t>3</w:t>
      </w:r>
      <w:r w:rsidRPr="00466D12">
        <w:rPr>
          <w:bCs/>
          <w:sz w:val="26"/>
          <w:szCs w:val="26"/>
        </w:rPr>
        <w:t xml:space="preserve">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E166F4" w:rsidRPr="00466D12" w:rsidRDefault="00E166F4" w:rsidP="00466D12">
      <w:pPr>
        <w:ind w:firstLine="709"/>
        <w:jc w:val="both"/>
        <w:rPr>
          <w:bCs/>
          <w:sz w:val="26"/>
          <w:szCs w:val="26"/>
        </w:rPr>
      </w:pPr>
      <w:r w:rsidRPr="00466D12">
        <w:rPr>
          <w:bCs/>
          <w:sz w:val="26"/>
          <w:szCs w:val="26"/>
        </w:rPr>
        <w:t>Ингибитор коррозии – легковоспламеняющаяся темно-коричневая жидкость. Плотность 864 кг/м</w:t>
      </w:r>
      <w:r w:rsidRPr="00466D12">
        <w:rPr>
          <w:bCs/>
          <w:sz w:val="26"/>
          <w:szCs w:val="26"/>
          <w:vertAlign w:val="superscript"/>
        </w:rPr>
        <w:t>3</w:t>
      </w:r>
      <w:r w:rsidRPr="00466D12">
        <w:rPr>
          <w:bCs/>
          <w:sz w:val="26"/>
          <w:szCs w:val="26"/>
        </w:rPr>
        <w:t>, температура начала кипения 80 ºС.</w:t>
      </w:r>
    </w:p>
    <w:p w:rsidR="00E166F4" w:rsidRPr="00466D12" w:rsidRDefault="00E166F4" w:rsidP="00466D12">
      <w:pPr>
        <w:pStyle w:val="af6"/>
        <w:tabs>
          <w:tab w:val="left" w:pos="1125"/>
        </w:tabs>
        <w:spacing w:before="0"/>
        <w:ind w:firstLine="709"/>
        <w:rPr>
          <w:rFonts w:ascii="Times New Roman" w:hAnsi="Times New Roman"/>
          <w:b/>
          <w:sz w:val="26"/>
          <w:szCs w:val="26"/>
          <w:u w:val="single"/>
        </w:rPr>
      </w:pPr>
    </w:p>
    <w:p w:rsidR="00A5776E" w:rsidRPr="00466D12" w:rsidRDefault="00A5776E" w:rsidP="00466D12">
      <w:pPr>
        <w:pStyle w:val="af6"/>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267"/>
      <w:bookmarkEnd w:id="268"/>
      <w:bookmarkEnd w:id="269"/>
      <w:bookmarkEnd w:id="270"/>
      <w:bookmarkEnd w:id="271"/>
      <w:bookmarkEnd w:id="272"/>
      <w:bookmarkEnd w:id="273"/>
      <w:bookmarkEnd w:id="274"/>
      <w:bookmarkEnd w:id="275"/>
      <w:bookmarkEnd w:id="276"/>
      <w:r w:rsidR="009719E3">
        <w:rPr>
          <w:rFonts w:ascii="Times New Roman" w:hAnsi="Times New Roman"/>
          <w:b/>
          <w:sz w:val="26"/>
          <w:szCs w:val="26"/>
          <w:u w:val="single"/>
        </w:rPr>
        <w:t xml:space="preserve"> </w:t>
      </w:r>
    </w:p>
    <w:p w:rsidR="00C22978" w:rsidRPr="00C65C93" w:rsidRDefault="00C22978" w:rsidP="00C22978">
      <w:pPr>
        <w:shd w:val="clear" w:color="auto" w:fill="FFFFFF"/>
        <w:spacing w:before="120"/>
        <w:ind w:firstLine="680"/>
        <w:jc w:val="both"/>
        <w:rPr>
          <w:sz w:val="26"/>
          <w:szCs w:val="26"/>
        </w:rPr>
      </w:pPr>
      <w:bookmarkStart w:id="279" w:name="_Toc204745730"/>
      <w:bookmarkStart w:id="280" w:name="_Toc214099520"/>
      <w:bookmarkStart w:id="281" w:name="_Toc216505559"/>
      <w:bookmarkStart w:id="282" w:name="_Toc261596161"/>
      <w:bookmarkStart w:id="283" w:name="_Toc264987585"/>
      <w:bookmarkStart w:id="284" w:name="_Toc279760957"/>
      <w:bookmarkStart w:id="285" w:name="_Toc325009603"/>
      <w:bookmarkStart w:id="286" w:name="_Toc424109371"/>
      <w:bookmarkStart w:id="287" w:name="_Toc436218745"/>
      <w:bookmarkStart w:id="288" w:name="_Toc443383805"/>
      <w:bookmarkStart w:id="289" w:name="_Toc456700590"/>
      <w:bookmarkStart w:id="290" w:name="_Toc491766210"/>
      <w:r w:rsidRPr="00C65C93">
        <w:rPr>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C22978" w:rsidRPr="00C65C93" w:rsidRDefault="00C22978" w:rsidP="00C22978">
      <w:pPr>
        <w:numPr>
          <w:ilvl w:val="0"/>
          <w:numId w:val="4"/>
        </w:numPr>
        <w:shd w:val="clear" w:color="auto" w:fill="FFFFFF"/>
        <w:tabs>
          <w:tab w:val="left" w:pos="1038"/>
        </w:tabs>
        <w:suppressAutoHyphens w:val="0"/>
        <w:jc w:val="both"/>
        <w:rPr>
          <w:sz w:val="26"/>
          <w:szCs w:val="26"/>
          <w:lang w:eastAsia="ja-JP"/>
        </w:rPr>
      </w:pPr>
      <w:r w:rsidRPr="00C65C93">
        <w:rPr>
          <w:sz w:val="26"/>
          <w:szCs w:val="26"/>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C22978" w:rsidRPr="00C65C93" w:rsidRDefault="00C22978" w:rsidP="00C22978">
      <w:pPr>
        <w:numPr>
          <w:ilvl w:val="0"/>
          <w:numId w:val="4"/>
        </w:numPr>
        <w:shd w:val="clear" w:color="auto" w:fill="FFFFFF"/>
        <w:tabs>
          <w:tab w:val="left" w:pos="1038"/>
        </w:tabs>
        <w:suppressAutoHyphens w:val="0"/>
        <w:jc w:val="both"/>
        <w:rPr>
          <w:sz w:val="26"/>
          <w:szCs w:val="26"/>
          <w:lang w:eastAsia="ja-JP"/>
        </w:rPr>
      </w:pPr>
      <w:r w:rsidRPr="00C65C93">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 xml:space="preserve">оснащение оборудования, в зависимости от назначения, приборами для измерения давления и температуры, предохранительными устройствами, </w:t>
      </w:r>
      <w:r w:rsidRPr="00C65C93">
        <w:rPr>
          <w:sz w:val="26"/>
          <w:szCs w:val="26"/>
          <w:lang w:eastAsia="ja-JP"/>
        </w:rPr>
        <w:lastRenderedPageBreak/>
        <w:t>указателями уровня жидкости, а также запорной и запорно-регулирующей арматурой;</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контроль и измерение технологических параметров на выходе скважины;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материальное исполнение оборудования и трубопроводов соответствует коррозионным свойствам среды;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 xml:space="preserve">применение конструкций и материалов, соответствующих </w:t>
      </w:r>
      <w:proofErr w:type="gramStart"/>
      <w:r w:rsidRPr="00C65C93">
        <w:rPr>
          <w:sz w:val="26"/>
          <w:szCs w:val="26"/>
          <w:lang w:eastAsia="ja-JP"/>
        </w:rPr>
        <w:t>природно-климатическим</w:t>
      </w:r>
      <w:proofErr w:type="gramEnd"/>
      <w:r w:rsidRPr="00C65C93">
        <w:rPr>
          <w:sz w:val="26"/>
          <w:szCs w:val="26"/>
          <w:lang w:eastAsia="ja-JP"/>
        </w:rPr>
        <w:t xml:space="preserve"> и геологическим условия района строительства;</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применяются трубы и детали трубопроводов с толщиной стенки трубы выше расчетной;</w:t>
      </w:r>
    </w:p>
    <w:p w:rsidR="00C22978" w:rsidRPr="00C65C93" w:rsidRDefault="00C22978" w:rsidP="00C22978">
      <w:pPr>
        <w:numPr>
          <w:ilvl w:val="0"/>
          <w:numId w:val="9"/>
        </w:numPr>
        <w:shd w:val="clear" w:color="auto" w:fill="FFFFFF"/>
        <w:tabs>
          <w:tab w:val="left" w:pos="1038"/>
        </w:tabs>
        <w:suppressAutoHyphens w:val="0"/>
        <w:jc w:val="both"/>
        <w:rPr>
          <w:color w:val="000000"/>
          <w:sz w:val="26"/>
          <w:szCs w:val="26"/>
          <w:lang w:eastAsia="ja-JP"/>
        </w:rPr>
      </w:pPr>
      <w:r w:rsidRPr="00C65C93">
        <w:rPr>
          <w:color w:val="000000"/>
          <w:sz w:val="26"/>
          <w:szCs w:val="26"/>
          <w:lang w:eastAsia="ja-JP"/>
        </w:rPr>
        <w:t>установка фонтанной арматуры с условным давлением 35 МПа;</w:t>
      </w:r>
    </w:p>
    <w:p w:rsidR="00C22978" w:rsidRPr="00C65C93" w:rsidRDefault="00C22978" w:rsidP="00C22978">
      <w:pPr>
        <w:numPr>
          <w:ilvl w:val="0"/>
          <w:numId w:val="9"/>
        </w:numPr>
        <w:shd w:val="clear" w:color="auto" w:fill="FFFFFF"/>
        <w:tabs>
          <w:tab w:val="left" w:pos="1038"/>
        </w:tabs>
        <w:suppressAutoHyphens w:val="0"/>
        <w:jc w:val="both"/>
        <w:rPr>
          <w:color w:val="000000"/>
          <w:sz w:val="26"/>
          <w:szCs w:val="26"/>
          <w:lang w:eastAsia="ja-JP"/>
        </w:rPr>
      </w:pPr>
      <w:r w:rsidRPr="00C65C93">
        <w:rPr>
          <w:color w:val="000000"/>
          <w:sz w:val="26"/>
          <w:szCs w:val="26"/>
          <w:lang w:eastAsia="ja-JP"/>
        </w:rPr>
        <w:t>герметизация оборудования с использованием сварочного способа соединений, минимизацией фланцевых соединений;</w:t>
      </w:r>
    </w:p>
    <w:p w:rsidR="00C22978" w:rsidRPr="00C65C93" w:rsidRDefault="00C22978" w:rsidP="00C22978">
      <w:pPr>
        <w:numPr>
          <w:ilvl w:val="0"/>
          <w:numId w:val="9"/>
        </w:numPr>
        <w:tabs>
          <w:tab w:val="left" w:pos="1038"/>
        </w:tabs>
        <w:suppressAutoHyphens w:val="0"/>
        <w:jc w:val="both"/>
        <w:rPr>
          <w:color w:val="000000"/>
          <w:sz w:val="26"/>
          <w:szCs w:val="26"/>
          <w:lang w:eastAsia="ja-JP"/>
        </w:rPr>
      </w:pPr>
      <w:r w:rsidRPr="00C65C93">
        <w:rPr>
          <w:color w:val="000000"/>
          <w:sz w:val="26"/>
          <w:szCs w:val="26"/>
          <w:lang w:eastAsia="ja-JP"/>
        </w:rPr>
        <w:t>аварийная сигнализация об отклонениях технологических параметров от допустимых значений при возможных аварийных ситуациях;</w:t>
      </w:r>
    </w:p>
    <w:p w:rsidR="00C22978" w:rsidRPr="00C65C93" w:rsidRDefault="00C22978" w:rsidP="00C22978">
      <w:pPr>
        <w:numPr>
          <w:ilvl w:val="0"/>
          <w:numId w:val="9"/>
        </w:numPr>
        <w:tabs>
          <w:tab w:val="left" w:pos="1038"/>
        </w:tabs>
        <w:suppressAutoHyphens w:val="0"/>
        <w:jc w:val="both"/>
        <w:rPr>
          <w:color w:val="000000"/>
          <w:sz w:val="26"/>
          <w:szCs w:val="26"/>
          <w:lang w:eastAsia="ja-JP"/>
        </w:rPr>
      </w:pPr>
      <w:r w:rsidRPr="00C65C93">
        <w:rPr>
          <w:color w:val="000000"/>
          <w:sz w:val="26"/>
          <w:szCs w:val="26"/>
          <w:lang w:eastAsia="ja-JP"/>
        </w:rPr>
        <w:t>автоматический контроль параметров работы оборудования, средства сигнализации и автоматические блокировки;</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автоматическое отключение электродвигателей погружных насосов при отклонениях давления выше и ниже допустимых значений;</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 xml:space="preserve">выкидной трубопровод </w:t>
      </w:r>
      <w:proofErr w:type="spellStart"/>
      <w:r w:rsidRPr="00C65C93">
        <w:rPr>
          <w:color w:val="000000"/>
          <w:sz w:val="26"/>
          <w:szCs w:val="26"/>
          <w:lang w:eastAsia="ja-JP"/>
        </w:rPr>
        <w:t>скв</w:t>
      </w:r>
      <w:proofErr w:type="spellEnd"/>
      <w:r w:rsidRPr="00C65C93">
        <w:rPr>
          <w:color w:val="000000"/>
          <w:sz w:val="26"/>
          <w:szCs w:val="26"/>
          <w:lang w:eastAsia="ja-JP"/>
        </w:rPr>
        <w:t xml:space="preserve">. № 69 и нефтегазосборный трубопровод запроектированы из труб бесшовных </w:t>
      </w:r>
      <w:r w:rsidRPr="00C65C93">
        <w:rPr>
          <w:color w:val="000000"/>
          <w:sz w:val="26"/>
          <w:szCs w:val="26"/>
          <w:lang w:val="en-US" w:eastAsia="ja-JP"/>
        </w:rPr>
        <w:t>DN </w:t>
      </w:r>
      <w:r w:rsidRPr="00C65C93">
        <w:rPr>
          <w:color w:val="000000"/>
          <w:sz w:val="26"/>
          <w:szCs w:val="26"/>
          <w:lang w:eastAsia="ja-JP"/>
        </w:rPr>
        <w:t>80,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C22978" w:rsidRPr="00C65C93" w:rsidRDefault="00C22978" w:rsidP="00C22978">
      <w:pPr>
        <w:numPr>
          <w:ilvl w:val="0"/>
          <w:numId w:val="15"/>
        </w:numPr>
        <w:tabs>
          <w:tab w:val="left" w:pos="1038"/>
        </w:tabs>
        <w:suppressAutoHyphens w:val="0"/>
        <w:jc w:val="both"/>
        <w:rPr>
          <w:color w:val="000000"/>
          <w:sz w:val="26"/>
          <w:szCs w:val="26"/>
          <w:lang w:eastAsia="ja-JP"/>
        </w:rPr>
      </w:pPr>
      <w:r w:rsidRPr="00C65C93">
        <w:rPr>
          <w:color w:val="000000"/>
          <w:sz w:val="26"/>
          <w:szCs w:val="26"/>
          <w:lang w:eastAsia="ja-JP"/>
        </w:rPr>
        <w:t xml:space="preserve">подземные участки – с наружным защитным покрытием усиленного типа 2У на основе </w:t>
      </w:r>
      <w:proofErr w:type="spellStart"/>
      <w:r w:rsidRPr="00C65C93">
        <w:rPr>
          <w:color w:val="000000"/>
          <w:sz w:val="26"/>
          <w:szCs w:val="26"/>
          <w:lang w:eastAsia="ja-JP"/>
        </w:rPr>
        <w:t>экструдированного</w:t>
      </w:r>
      <w:proofErr w:type="spellEnd"/>
      <w:r w:rsidRPr="00C65C93">
        <w:rPr>
          <w:color w:val="000000"/>
          <w:sz w:val="26"/>
          <w:szCs w:val="26"/>
          <w:lang w:eastAsia="ja-JP"/>
        </w:rPr>
        <w:t xml:space="preserve"> полиэтилена (полипропилена), выполненным в заводских условиях, в соответствии с ГОСТ </w:t>
      </w:r>
      <w:proofErr w:type="gramStart"/>
      <w:r w:rsidRPr="00C65C93">
        <w:rPr>
          <w:color w:val="000000"/>
          <w:sz w:val="26"/>
          <w:szCs w:val="26"/>
          <w:lang w:eastAsia="ja-JP"/>
        </w:rPr>
        <w:t>Р</w:t>
      </w:r>
      <w:proofErr w:type="gramEnd"/>
      <w:r w:rsidRPr="00C65C93">
        <w:rPr>
          <w:color w:val="000000"/>
          <w:sz w:val="26"/>
          <w:szCs w:val="26"/>
          <w:lang w:eastAsia="ja-JP"/>
        </w:rPr>
        <w:t> 51164-98, по техническим условиям, утвержденным в установленном порядке ПАО «НК «Роснефть»;</w:t>
      </w:r>
    </w:p>
    <w:p w:rsidR="00C22978" w:rsidRPr="00C65C93" w:rsidRDefault="00C22978" w:rsidP="00C22978">
      <w:pPr>
        <w:numPr>
          <w:ilvl w:val="0"/>
          <w:numId w:val="15"/>
        </w:numPr>
        <w:tabs>
          <w:tab w:val="left" w:pos="1038"/>
        </w:tabs>
        <w:suppressAutoHyphens w:val="0"/>
        <w:jc w:val="both"/>
        <w:rPr>
          <w:color w:val="000000"/>
          <w:sz w:val="26"/>
          <w:szCs w:val="26"/>
          <w:lang w:eastAsia="ja-JP"/>
        </w:rPr>
      </w:pPr>
      <w:r w:rsidRPr="00C65C93">
        <w:rPr>
          <w:color w:val="000000"/>
          <w:sz w:val="26"/>
          <w:szCs w:val="26"/>
          <w:lang w:eastAsia="ja-JP"/>
        </w:rPr>
        <w:t>надземные участки – без покрытия;</w:t>
      </w:r>
    </w:p>
    <w:p w:rsidR="00C22978" w:rsidRPr="00C65C93" w:rsidRDefault="00C22978" w:rsidP="00C22978">
      <w:pPr>
        <w:numPr>
          <w:ilvl w:val="0"/>
          <w:numId w:val="9"/>
        </w:numPr>
        <w:shd w:val="clear" w:color="auto" w:fill="FFFFFF"/>
        <w:tabs>
          <w:tab w:val="left" w:pos="1038"/>
        </w:tabs>
        <w:suppressAutoHyphens w:val="0"/>
        <w:jc w:val="both"/>
        <w:rPr>
          <w:color w:val="000000"/>
          <w:sz w:val="26"/>
          <w:szCs w:val="26"/>
          <w:lang w:eastAsia="ja-JP"/>
        </w:rPr>
      </w:pPr>
      <w:r w:rsidRPr="00C65C93">
        <w:rPr>
          <w:sz w:val="26"/>
          <w:szCs w:val="26"/>
          <w:lang w:eastAsia="ja-JP"/>
        </w:rPr>
        <w:t>за расчетное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r w:rsidRPr="00C65C93">
        <w:rPr>
          <w:color w:val="000000"/>
          <w:sz w:val="26"/>
          <w:szCs w:val="26"/>
          <w:lang w:eastAsia="ja-JP"/>
        </w:rPr>
        <w:t>;</w:t>
      </w:r>
    </w:p>
    <w:p w:rsidR="00C22978" w:rsidRPr="00C65C93" w:rsidRDefault="00C22978" w:rsidP="00C22978">
      <w:pPr>
        <w:numPr>
          <w:ilvl w:val="0"/>
          <w:numId w:val="9"/>
        </w:numPr>
        <w:shd w:val="clear" w:color="auto" w:fill="FFFFFF"/>
        <w:tabs>
          <w:tab w:val="left" w:pos="1038"/>
        </w:tabs>
        <w:suppressAutoHyphens w:val="0"/>
        <w:jc w:val="both"/>
        <w:rPr>
          <w:color w:val="000000"/>
          <w:sz w:val="26"/>
          <w:szCs w:val="26"/>
          <w:lang w:eastAsia="ja-JP"/>
        </w:rPr>
      </w:pPr>
      <w:r w:rsidRPr="00C65C93">
        <w:rPr>
          <w:color w:val="000000"/>
          <w:sz w:val="26"/>
          <w:szCs w:val="26"/>
          <w:lang w:eastAsia="ja-JP"/>
        </w:rPr>
        <w:t>проектируемые трубопроводы укладывается на глубину не менее 1,0 м до верхней образующей трубы;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 xml:space="preserve">для </w:t>
      </w:r>
      <w:proofErr w:type="spellStart"/>
      <w:r w:rsidRPr="00C65C93">
        <w:rPr>
          <w:sz w:val="26"/>
          <w:szCs w:val="26"/>
          <w:lang w:eastAsia="ja-JP"/>
        </w:rPr>
        <w:t>упругоизогнутых</w:t>
      </w:r>
      <w:proofErr w:type="spellEnd"/>
      <w:r w:rsidRPr="00C65C93">
        <w:rPr>
          <w:sz w:val="26"/>
          <w:szCs w:val="26"/>
          <w:lang w:eastAsia="ja-JP"/>
        </w:rPr>
        <w:t xml:space="preserve">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C22978" w:rsidRPr="00C65C93" w:rsidRDefault="00C22978" w:rsidP="00C22978">
      <w:pPr>
        <w:numPr>
          <w:ilvl w:val="0"/>
          <w:numId w:val="4"/>
        </w:numPr>
        <w:tabs>
          <w:tab w:val="left" w:pos="1038"/>
        </w:tabs>
        <w:suppressAutoHyphens w:val="0"/>
        <w:jc w:val="both"/>
        <w:rPr>
          <w:spacing w:val="-6"/>
          <w:sz w:val="26"/>
          <w:szCs w:val="26"/>
          <w:lang w:eastAsia="ja-JP"/>
        </w:rPr>
      </w:pPr>
      <w:r w:rsidRPr="00C65C93">
        <w:rPr>
          <w:spacing w:val="-6"/>
          <w:sz w:val="26"/>
          <w:szCs w:val="26"/>
          <w:lang w:eastAsia="ja-JP"/>
        </w:rPr>
        <w:t>по трассам проектируемых трубопроводов устанавливаются опознавательные знаки:</w:t>
      </w:r>
    </w:p>
    <w:p w:rsidR="00C22978" w:rsidRPr="00C65C93" w:rsidRDefault="00C22978" w:rsidP="00C22978">
      <w:pPr>
        <w:numPr>
          <w:ilvl w:val="0"/>
          <w:numId w:val="16"/>
        </w:numPr>
        <w:tabs>
          <w:tab w:val="left" w:pos="1038"/>
        </w:tabs>
        <w:suppressAutoHyphens w:val="0"/>
        <w:ind w:firstLine="1077"/>
        <w:jc w:val="both"/>
        <w:rPr>
          <w:sz w:val="26"/>
          <w:szCs w:val="26"/>
          <w:lang w:eastAsia="ja-JP"/>
        </w:rPr>
      </w:pPr>
      <w:r w:rsidRPr="00C65C93">
        <w:rPr>
          <w:sz w:val="26"/>
          <w:szCs w:val="26"/>
          <w:lang w:eastAsia="ja-JP"/>
        </w:rPr>
        <w:t>на каждом километре трассы;</w:t>
      </w:r>
    </w:p>
    <w:p w:rsidR="00C22978" w:rsidRPr="00C65C93" w:rsidRDefault="00C22978" w:rsidP="00C22978">
      <w:pPr>
        <w:numPr>
          <w:ilvl w:val="0"/>
          <w:numId w:val="16"/>
        </w:numPr>
        <w:tabs>
          <w:tab w:val="left" w:pos="1038"/>
        </w:tabs>
        <w:suppressAutoHyphens w:val="0"/>
        <w:ind w:firstLine="1077"/>
        <w:jc w:val="both"/>
        <w:rPr>
          <w:sz w:val="26"/>
          <w:szCs w:val="26"/>
          <w:lang w:eastAsia="ja-JP"/>
        </w:rPr>
      </w:pPr>
      <w:r w:rsidRPr="00C65C93">
        <w:rPr>
          <w:sz w:val="26"/>
          <w:szCs w:val="26"/>
          <w:lang w:eastAsia="ja-JP"/>
        </w:rPr>
        <w:t>на пересечениях с подземными коммуникациями;</w:t>
      </w:r>
    </w:p>
    <w:p w:rsidR="00C22978" w:rsidRPr="00C65C93" w:rsidRDefault="00C22978" w:rsidP="00C22978">
      <w:pPr>
        <w:numPr>
          <w:ilvl w:val="0"/>
          <w:numId w:val="16"/>
        </w:numPr>
        <w:tabs>
          <w:tab w:val="left" w:pos="1038"/>
        </w:tabs>
        <w:suppressAutoHyphens w:val="0"/>
        <w:ind w:firstLine="1077"/>
        <w:jc w:val="both"/>
        <w:rPr>
          <w:sz w:val="26"/>
          <w:szCs w:val="26"/>
          <w:lang w:eastAsia="ja-JP"/>
        </w:rPr>
      </w:pPr>
      <w:r w:rsidRPr="00C65C93">
        <w:rPr>
          <w:sz w:val="26"/>
          <w:szCs w:val="26"/>
          <w:lang w:eastAsia="ja-JP"/>
        </w:rPr>
        <w:t>на углах поворота трассы.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контролю физическими методами подвергаются 100 % сварных стыков проектируемых трубопроводов, в том числе радиографическим методом 100 % соединений трубопровода категории</w:t>
      </w:r>
      <w:proofErr w:type="gramStart"/>
      <w:r w:rsidRPr="00C65C93">
        <w:rPr>
          <w:sz w:val="26"/>
          <w:szCs w:val="26"/>
          <w:lang w:eastAsia="ja-JP"/>
        </w:rPr>
        <w:t xml:space="preserve"> С</w:t>
      </w:r>
      <w:proofErr w:type="gramEnd"/>
      <w:r w:rsidRPr="00C65C93">
        <w:rPr>
          <w:sz w:val="26"/>
          <w:szCs w:val="26"/>
          <w:lang w:eastAsia="ja-JP"/>
        </w:rPr>
        <w:t xml:space="preserve"> и 25 % соединений трубопровода категории Н, а также 75% соединений трубопровода категории Н методом УЗК;</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lastRenderedPageBreak/>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по окончании очистки трубопроводы испытываются на прочность и герметичность гидравлическим способом в соответствии с ГОСТ </w:t>
      </w:r>
      <w:proofErr w:type="gramStart"/>
      <w:r w:rsidRPr="00C65C93">
        <w:rPr>
          <w:sz w:val="26"/>
          <w:szCs w:val="26"/>
          <w:lang w:eastAsia="ja-JP"/>
        </w:rPr>
        <w:t>Р</w:t>
      </w:r>
      <w:proofErr w:type="gramEnd"/>
      <w:r w:rsidRPr="00C65C93">
        <w:rPr>
          <w:sz w:val="26"/>
          <w:szCs w:val="26"/>
          <w:lang w:eastAsia="ja-JP"/>
        </w:rPr>
        <w:t> 55990-2014 с последующим освобождением от воды;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bCs/>
          <w:sz w:val="26"/>
          <w:szCs w:val="26"/>
          <w:lang w:eastAsia="ja-JP"/>
        </w:rPr>
        <w:t xml:space="preserve">проверку на герметичность участка или трубопроводов в целом производят после испытания на прочность и путем снижения испытательного давления до максимального рабочего </w:t>
      </w:r>
      <w:proofErr w:type="spellStart"/>
      <w:r w:rsidRPr="00C65C93">
        <w:rPr>
          <w:bCs/>
          <w:sz w:val="26"/>
          <w:szCs w:val="26"/>
          <w:lang w:eastAsia="ja-JP"/>
        </w:rPr>
        <w:t>Р</w:t>
      </w:r>
      <w:r w:rsidRPr="00C65C93">
        <w:rPr>
          <w:bCs/>
          <w:sz w:val="26"/>
          <w:szCs w:val="26"/>
          <w:vertAlign w:val="subscript"/>
          <w:lang w:eastAsia="ja-JP"/>
        </w:rPr>
        <w:t>раб</w:t>
      </w:r>
      <w:proofErr w:type="spellEnd"/>
      <w:r w:rsidRPr="00C65C93">
        <w:rPr>
          <w:bCs/>
          <w:sz w:val="26"/>
          <w:szCs w:val="26"/>
          <w:lang w:eastAsia="ja-JP"/>
        </w:rPr>
        <w:t xml:space="preserve"> (4,0 МПа) и его выдержки в течение времени, необходимого для осмотра трассы, но не менее 12 ч.;</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для защиты проектируемого трубопровода от внутренней коррозии предусматривается:</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применение труб повышенной коррозионной стойкости класса прочности КП360;</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 xml:space="preserve">периодическая подача в </w:t>
      </w:r>
      <w:proofErr w:type="spellStart"/>
      <w:r w:rsidRPr="00C65C93">
        <w:rPr>
          <w:color w:val="000000"/>
          <w:sz w:val="26"/>
          <w:szCs w:val="26"/>
          <w:lang w:eastAsia="ja-JP"/>
        </w:rPr>
        <w:t>затрубное</w:t>
      </w:r>
      <w:proofErr w:type="spellEnd"/>
      <w:r w:rsidRPr="00C65C93">
        <w:rPr>
          <w:color w:val="000000"/>
          <w:sz w:val="26"/>
          <w:szCs w:val="26"/>
          <w:lang w:eastAsia="ja-JP"/>
        </w:rPr>
        <w:t xml:space="preserve"> пространство скважины ингибитора коррозии передвижными средствами;</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применение устройства контроля скорости коррозии;</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эпоксидное покрытие – один слой 125 мкм;</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полиуретановое покрытие стойкое к ультрафиолетовому излучению – один слой толщиной 125 мкм;</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для защиты от почвенной коррозии предусматривается:</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строительство проектируемых трубопроводов из труб диаметром 89 мм, покрытых антикоррозионной изоляцией усиленного типа, выполненной в заводских условиях;</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 xml:space="preserve">антикоррозионная изоляция сварных стыков трубопровода </w:t>
      </w:r>
      <w:proofErr w:type="spellStart"/>
      <w:r w:rsidRPr="00C65C93">
        <w:rPr>
          <w:color w:val="000000"/>
          <w:sz w:val="26"/>
          <w:szCs w:val="26"/>
          <w:lang w:eastAsia="ja-JP"/>
        </w:rPr>
        <w:t>термоусаживающимися</w:t>
      </w:r>
      <w:proofErr w:type="spellEnd"/>
      <w:r w:rsidRPr="00C65C93">
        <w:rPr>
          <w:color w:val="000000"/>
          <w:sz w:val="26"/>
          <w:szCs w:val="26"/>
          <w:lang w:eastAsia="ja-JP"/>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C22978" w:rsidRPr="00C65C93" w:rsidRDefault="00C22978" w:rsidP="00C22978">
      <w:pPr>
        <w:numPr>
          <w:ilvl w:val="0"/>
          <w:numId w:val="15"/>
        </w:numPr>
        <w:tabs>
          <w:tab w:val="left" w:pos="1038"/>
        </w:tabs>
        <w:suppressAutoHyphens w:val="0"/>
        <w:ind w:firstLine="993"/>
        <w:jc w:val="both"/>
        <w:rPr>
          <w:color w:val="000000"/>
          <w:sz w:val="26"/>
          <w:szCs w:val="26"/>
          <w:lang w:eastAsia="ja-JP"/>
        </w:rPr>
      </w:pPr>
      <w:r w:rsidRPr="00C65C93">
        <w:rPr>
          <w:color w:val="000000"/>
          <w:sz w:val="26"/>
          <w:szCs w:val="26"/>
          <w:lang w:eastAsia="ja-JP"/>
        </w:rPr>
        <w:t>антикоррозионная изоляция (усиленного типа) деталей трубопроводов;</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C22978" w:rsidRPr="00C65C93" w:rsidRDefault="00C22978" w:rsidP="00C22978">
      <w:pPr>
        <w:numPr>
          <w:ilvl w:val="0"/>
          <w:numId w:val="4"/>
        </w:numPr>
        <w:tabs>
          <w:tab w:val="left" w:pos="1038"/>
        </w:tabs>
        <w:suppressAutoHyphens w:val="0"/>
        <w:jc w:val="both"/>
        <w:rPr>
          <w:color w:val="000000"/>
          <w:sz w:val="26"/>
          <w:szCs w:val="26"/>
          <w:lang w:eastAsia="ja-JP"/>
        </w:rPr>
      </w:pPr>
      <w:proofErr w:type="spellStart"/>
      <w:r w:rsidRPr="00C65C93">
        <w:rPr>
          <w:color w:val="000000"/>
          <w:sz w:val="26"/>
          <w:szCs w:val="26"/>
          <w:lang w:eastAsia="ja-JP"/>
        </w:rPr>
        <w:t>электрохимзащита</w:t>
      </w:r>
      <w:proofErr w:type="spellEnd"/>
      <w:r w:rsidRPr="00C65C93">
        <w:rPr>
          <w:color w:val="000000"/>
          <w:sz w:val="26"/>
          <w:szCs w:val="26"/>
          <w:lang w:eastAsia="ja-JP"/>
        </w:rPr>
        <w:t xml:space="preserve"> проектируемых трубопроводов;</w:t>
      </w:r>
    </w:p>
    <w:p w:rsidR="00C22978" w:rsidRPr="00C65C93" w:rsidRDefault="00C22978" w:rsidP="00C22978">
      <w:pPr>
        <w:numPr>
          <w:ilvl w:val="0"/>
          <w:numId w:val="4"/>
        </w:numPr>
        <w:tabs>
          <w:tab w:val="left" w:pos="1038"/>
        </w:tabs>
        <w:suppressAutoHyphens w:val="0"/>
        <w:jc w:val="both"/>
        <w:rPr>
          <w:color w:val="000000"/>
          <w:sz w:val="26"/>
          <w:szCs w:val="26"/>
          <w:lang w:eastAsia="ja-JP"/>
        </w:rPr>
      </w:pPr>
      <w:r w:rsidRPr="00C65C93">
        <w:rPr>
          <w:color w:val="000000"/>
          <w:sz w:val="26"/>
          <w:szCs w:val="26"/>
          <w:lang w:eastAsia="ja-JP"/>
        </w:rPr>
        <w:t>защита от прямых ударов молнии и заземление.</w:t>
      </w:r>
    </w:p>
    <w:p w:rsidR="00C22978" w:rsidRPr="00C65C93" w:rsidRDefault="00C22978" w:rsidP="00C22978">
      <w:pPr>
        <w:spacing w:before="120"/>
        <w:ind w:firstLine="720"/>
        <w:jc w:val="both"/>
        <w:rPr>
          <w:bCs/>
          <w:sz w:val="26"/>
          <w:szCs w:val="26"/>
        </w:rPr>
      </w:pPr>
      <w:r w:rsidRPr="00C65C93">
        <w:rPr>
          <w:bCs/>
          <w:sz w:val="26"/>
          <w:szCs w:val="26"/>
        </w:rPr>
        <w:t>Состав рекомендуемого комплекса организационных мероприятий по снижению риска включает:</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соблюдение технологических режимов эксплуатации сооружений;</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lastRenderedPageBreak/>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 xml:space="preserve">постоянный </w:t>
      </w:r>
      <w:proofErr w:type="gramStart"/>
      <w:r w:rsidRPr="00C65C93">
        <w:rPr>
          <w:sz w:val="26"/>
          <w:szCs w:val="26"/>
          <w:lang w:eastAsia="ja-JP"/>
        </w:rPr>
        <w:t>контроль за</w:t>
      </w:r>
      <w:proofErr w:type="gramEnd"/>
      <w:r w:rsidRPr="00C65C93">
        <w:rPr>
          <w:sz w:val="26"/>
          <w:szCs w:val="26"/>
          <w:lang w:eastAsia="ja-JP"/>
        </w:rPr>
        <w:t xml:space="preserve"> герметичностью трубопроводов, фланцевых соединений и затворов запорной арматуры;</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проведение на предприятии периодических учений по ликвидации возможных аварийных ситуаций;</w:t>
      </w:r>
    </w:p>
    <w:p w:rsidR="00C22978" w:rsidRPr="00C65C93" w:rsidRDefault="00C22978" w:rsidP="00C22978">
      <w:pPr>
        <w:numPr>
          <w:ilvl w:val="0"/>
          <w:numId w:val="4"/>
        </w:numPr>
        <w:tabs>
          <w:tab w:val="left" w:pos="1038"/>
        </w:tabs>
        <w:suppressAutoHyphens w:val="0"/>
        <w:jc w:val="both"/>
        <w:rPr>
          <w:sz w:val="26"/>
          <w:szCs w:val="26"/>
          <w:lang w:eastAsia="ja-JP"/>
        </w:rPr>
      </w:pPr>
      <w:r w:rsidRPr="00C65C93">
        <w:rPr>
          <w:sz w:val="26"/>
          <w:szCs w:val="26"/>
          <w:lang w:eastAsia="ja-JP"/>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CB367B" w:rsidRPr="00466D12" w:rsidRDefault="00CB367B" w:rsidP="00466D12">
      <w:pPr>
        <w:pStyle w:val="af6"/>
        <w:tabs>
          <w:tab w:val="left" w:pos="1125"/>
        </w:tabs>
        <w:spacing w:before="0"/>
        <w:ind w:firstLine="709"/>
        <w:rPr>
          <w:rFonts w:ascii="Times New Roman" w:hAnsi="Times New Roman"/>
          <w:b/>
          <w:sz w:val="26"/>
          <w:szCs w:val="26"/>
          <w:u w:val="single"/>
        </w:rPr>
      </w:pPr>
    </w:p>
    <w:p w:rsidR="00A5776E" w:rsidRPr="00466D12" w:rsidRDefault="00A5776E" w:rsidP="00466D12">
      <w:pPr>
        <w:pStyle w:val="af6"/>
        <w:tabs>
          <w:tab w:val="left" w:pos="1125"/>
        </w:tabs>
        <w:spacing w:before="0"/>
        <w:ind w:firstLine="709"/>
        <w:rPr>
          <w:rFonts w:ascii="Times New Roman" w:hAnsi="Times New Roman"/>
          <w:b/>
          <w:sz w:val="26"/>
          <w:szCs w:val="26"/>
          <w:u w:val="single"/>
        </w:rPr>
      </w:pPr>
      <w:r w:rsidRPr="00466D12">
        <w:rPr>
          <w:rFonts w:ascii="Times New Roman" w:hAnsi="Times New Roman"/>
          <w:b/>
          <w:sz w:val="26"/>
          <w:szCs w:val="26"/>
          <w:u w:val="single"/>
        </w:rPr>
        <w:t>Решения, направленные на предупреждение развития аварии и локализацию выбросов (сбросов) опасных веществ</w:t>
      </w:r>
      <w:bookmarkEnd w:id="279"/>
      <w:bookmarkEnd w:id="280"/>
      <w:bookmarkEnd w:id="281"/>
      <w:bookmarkEnd w:id="282"/>
      <w:bookmarkEnd w:id="283"/>
      <w:bookmarkEnd w:id="284"/>
      <w:bookmarkEnd w:id="285"/>
      <w:bookmarkEnd w:id="286"/>
      <w:bookmarkEnd w:id="287"/>
      <w:bookmarkEnd w:id="288"/>
      <w:bookmarkEnd w:id="289"/>
      <w:bookmarkEnd w:id="290"/>
    </w:p>
    <w:p w:rsidR="00192AEB" w:rsidRPr="005900AD" w:rsidRDefault="00192AEB" w:rsidP="00192AEB">
      <w:pPr>
        <w:spacing w:before="120"/>
        <w:ind w:firstLine="720"/>
        <w:jc w:val="both"/>
        <w:rPr>
          <w:rFonts w:cs="Arial"/>
          <w:bCs/>
          <w:szCs w:val="20"/>
        </w:rPr>
      </w:pPr>
      <w:r w:rsidRPr="005900AD">
        <w:rPr>
          <w:rFonts w:cs="Arial"/>
          <w:bCs/>
          <w:szCs w:val="20"/>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192AEB" w:rsidRPr="005900AD" w:rsidRDefault="00192AEB" w:rsidP="00192AEB">
      <w:pPr>
        <w:numPr>
          <w:ilvl w:val="0"/>
          <w:numId w:val="17"/>
        </w:numPr>
        <w:tabs>
          <w:tab w:val="left" w:pos="1038"/>
        </w:tabs>
        <w:suppressAutoHyphens w:val="0"/>
        <w:spacing w:line="276" w:lineRule="auto"/>
        <w:jc w:val="both"/>
        <w:rPr>
          <w:szCs w:val="20"/>
          <w:lang w:eastAsia="ja-JP"/>
        </w:rPr>
      </w:pPr>
      <w:r w:rsidRPr="005900AD">
        <w:rPr>
          <w:szCs w:val="20"/>
          <w:lang w:eastAsia="ja-JP"/>
        </w:rPr>
        <w:t xml:space="preserve">автоматизация технологических процессов, обеспечивающая дистанционное управление и контроль за процессами из </w:t>
      </w:r>
      <w:proofErr w:type="gramStart"/>
      <w:r w:rsidRPr="005900AD">
        <w:rPr>
          <w:szCs w:val="20"/>
          <w:lang w:eastAsia="ja-JP"/>
        </w:rPr>
        <w:t>операторной</w:t>
      </w:r>
      <w:proofErr w:type="gramEnd"/>
      <w:r w:rsidRPr="005900AD">
        <w:rPr>
          <w:szCs w:val="20"/>
          <w:lang w:eastAsia="ja-JP"/>
        </w:rPr>
        <w:t>;</w:t>
      </w:r>
    </w:p>
    <w:p w:rsidR="00192AEB" w:rsidRPr="005900AD" w:rsidRDefault="00192AEB" w:rsidP="00192AEB">
      <w:pPr>
        <w:numPr>
          <w:ilvl w:val="0"/>
          <w:numId w:val="17"/>
        </w:numPr>
        <w:tabs>
          <w:tab w:val="left" w:pos="1038"/>
        </w:tabs>
        <w:suppressAutoHyphens w:val="0"/>
        <w:spacing w:line="276" w:lineRule="auto"/>
        <w:jc w:val="both"/>
        <w:rPr>
          <w:szCs w:val="20"/>
          <w:lang w:eastAsia="ja-JP"/>
        </w:rPr>
      </w:pPr>
      <w:r w:rsidRPr="005900AD">
        <w:rPr>
          <w:szCs w:val="20"/>
          <w:lang w:eastAsia="ja-JP"/>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192AEB" w:rsidRPr="005900AD" w:rsidRDefault="00192AEB" w:rsidP="00192AEB">
      <w:pPr>
        <w:numPr>
          <w:ilvl w:val="0"/>
          <w:numId w:val="17"/>
        </w:numPr>
        <w:tabs>
          <w:tab w:val="left" w:pos="1038"/>
        </w:tabs>
        <w:suppressAutoHyphens w:val="0"/>
        <w:spacing w:line="276" w:lineRule="auto"/>
        <w:jc w:val="both"/>
        <w:rPr>
          <w:szCs w:val="20"/>
          <w:lang w:eastAsia="ja-JP"/>
        </w:rPr>
      </w:pPr>
      <w:r w:rsidRPr="005900AD">
        <w:rPr>
          <w:szCs w:val="20"/>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192AEB" w:rsidRPr="005900AD" w:rsidRDefault="00192AEB" w:rsidP="00192AEB">
      <w:pPr>
        <w:numPr>
          <w:ilvl w:val="0"/>
          <w:numId w:val="17"/>
        </w:numPr>
        <w:tabs>
          <w:tab w:val="left" w:pos="1038"/>
        </w:tabs>
        <w:suppressAutoHyphens w:val="0"/>
        <w:spacing w:line="276" w:lineRule="auto"/>
        <w:jc w:val="both"/>
        <w:rPr>
          <w:szCs w:val="20"/>
          <w:lang w:eastAsia="ja-JP"/>
        </w:rPr>
      </w:pPr>
      <w:r w:rsidRPr="005900AD">
        <w:rPr>
          <w:szCs w:val="20"/>
          <w:lang w:eastAsia="ja-JP"/>
        </w:rPr>
        <w:t xml:space="preserve">размещение сооружений с учетом категории по </w:t>
      </w:r>
      <w:proofErr w:type="spellStart"/>
      <w:r w:rsidRPr="005900AD">
        <w:rPr>
          <w:szCs w:val="20"/>
          <w:lang w:eastAsia="ja-JP"/>
        </w:rPr>
        <w:t>взрывопожароопасности</w:t>
      </w:r>
      <w:proofErr w:type="spellEnd"/>
      <w:r w:rsidRPr="005900AD">
        <w:rPr>
          <w:szCs w:val="20"/>
          <w:lang w:eastAsia="ja-JP"/>
        </w:rPr>
        <w:t>, с обеспечением необходимых по нормам разрывов;</w:t>
      </w:r>
    </w:p>
    <w:p w:rsidR="00192AEB" w:rsidRPr="005900AD" w:rsidRDefault="00192AEB" w:rsidP="00192AEB">
      <w:pPr>
        <w:numPr>
          <w:ilvl w:val="0"/>
          <w:numId w:val="17"/>
        </w:numPr>
        <w:tabs>
          <w:tab w:val="left" w:pos="1038"/>
        </w:tabs>
        <w:suppressAutoHyphens w:val="0"/>
        <w:spacing w:line="276" w:lineRule="auto"/>
        <w:jc w:val="both"/>
        <w:rPr>
          <w:szCs w:val="20"/>
          <w:lang w:eastAsia="ja-JP"/>
        </w:rPr>
      </w:pPr>
      <w:r w:rsidRPr="005900AD">
        <w:rPr>
          <w:szCs w:val="20"/>
          <w:lang w:eastAsia="ja-JP"/>
        </w:rPr>
        <w:t>расстояния между зданиями и сооружениями приняты в соответствии с требованиями противопожарных и санитарных норм;</w:t>
      </w:r>
    </w:p>
    <w:p w:rsidR="00192AEB" w:rsidRPr="005900AD" w:rsidRDefault="00192AEB" w:rsidP="00192AEB">
      <w:pPr>
        <w:numPr>
          <w:ilvl w:val="0"/>
          <w:numId w:val="4"/>
        </w:numPr>
        <w:tabs>
          <w:tab w:val="left" w:pos="1038"/>
        </w:tabs>
        <w:suppressAutoHyphens w:val="0"/>
        <w:jc w:val="both"/>
        <w:rPr>
          <w:szCs w:val="20"/>
          <w:lang w:eastAsia="ja-JP"/>
        </w:rPr>
      </w:pPr>
      <w:r w:rsidRPr="005900AD">
        <w:rPr>
          <w:szCs w:val="20"/>
          <w:lang w:eastAsia="ja-JP"/>
        </w:rPr>
        <w:t>с целью защиты прилегающей территории от аварийного разлива нефти вокруг нефтяных скважин устраивается оградительный вал высотой 1,00 м;</w:t>
      </w:r>
    </w:p>
    <w:p w:rsidR="00192AEB" w:rsidRPr="005900AD" w:rsidRDefault="00192AEB" w:rsidP="00192AEB">
      <w:pPr>
        <w:numPr>
          <w:ilvl w:val="0"/>
          <w:numId w:val="4"/>
        </w:numPr>
        <w:tabs>
          <w:tab w:val="left" w:pos="1038"/>
        </w:tabs>
        <w:suppressAutoHyphens w:val="0"/>
        <w:jc w:val="both"/>
        <w:rPr>
          <w:szCs w:val="20"/>
          <w:lang w:eastAsia="ja-JP"/>
        </w:rPr>
      </w:pPr>
      <w:r w:rsidRPr="005900AD">
        <w:rPr>
          <w:szCs w:val="20"/>
          <w:lang w:eastAsia="ja-JP"/>
        </w:rPr>
        <w:t>установка запорной арматуры на выкидном трубопроводе в обвязке устья скважины№ 70, герметичностью затвора класса</w:t>
      </w:r>
      <w:proofErr w:type="gramStart"/>
      <w:r w:rsidRPr="005900AD">
        <w:rPr>
          <w:szCs w:val="20"/>
          <w:lang w:eastAsia="ja-JP"/>
        </w:rPr>
        <w:t xml:space="preserve"> А</w:t>
      </w:r>
      <w:proofErr w:type="gramEnd"/>
      <w:r w:rsidRPr="005900AD">
        <w:rPr>
          <w:szCs w:val="20"/>
          <w:lang w:eastAsia="ja-JP"/>
        </w:rPr>
        <w:t>;</w:t>
      </w:r>
    </w:p>
    <w:p w:rsidR="00192AEB" w:rsidRPr="005900AD" w:rsidRDefault="00192AEB" w:rsidP="00192AEB">
      <w:pPr>
        <w:numPr>
          <w:ilvl w:val="0"/>
          <w:numId w:val="4"/>
        </w:numPr>
        <w:tabs>
          <w:tab w:val="left" w:pos="1038"/>
        </w:tabs>
        <w:suppressAutoHyphens w:val="0"/>
        <w:jc w:val="both"/>
        <w:rPr>
          <w:szCs w:val="20"/>
          <w:lang w:eastAsia="ja-JP"/>
        </w:rPr>
      </w:pPr>
      <w:r w:rsidRPr="005900AD">
        <w:rPr>
          <w:szCs w:val="20"/>
          <w:lang w:eastAsia="ja-JP"/>
        </w:rPr>
        <w:t xml:space="preserve">емкость для сбора производственно-дождевых стоков оборудуется гидрозатвором, воздушником с </w:t>
      </w:r>
      <w:proofErr w:type="spellStart"/>
      <w:r w:rsidRPr="005900AD">
        <w:rPr>
          <w:szCs w:val="20"/>
          <w:lang w:eastAsia="ja-JP"/>
        </w:rPr>
        <w:t>огнепреградителем</w:t>
      </w:r>
      <w:proofErr w:type="spellEnd"/>
      <w:r w:rsidRPr="005900AD">
        <w:rPr>
          <w:szCs w:val="20"/>
          <w:lang w:eastAsia="ja-JP"/>
        </w:rPr>
        <w:t xml:space="preserve"> и молниеотводом; </w:t>
      </w:r>
    </w:p>
    <w:p w:rsidR="00192AEB" w:rsidRPr="00A2079B" w:rsidRDefault="00192AEB" w:rsidP="00192AEB">
      <w:pPr>
        <w:numPr>
          <w:ilvl w:val="0"/>
          <w:numId w:val="4"/>
        </w:numPr>
        <w:tabs>
          <w:tab w:val="left" w:pos="1038"/>
        </w:tabs>
        <w:suppressAutoHyphens w:val="0"/>
        <w:jc w:val="both"/>
        <w:rPr>
          <w:szCs w:val="20"/>
          <w:lang w:eastAsia="ja-JP"/>
        </w:rPr>
      </w:pPr>
      <w:r w:rsidRPr="00A2079B">
        <w:rPr>
          <w:szCs w:val="20"/>
          <w:lang w:eastAsia="ja-JP"/>
        </w:rPr>
        <w:t>переходы проектируемых трубопроводов через технологические подъезды и полевые дороги без усовершенствованного покрытия осуществляются открытым способом. В соответствии с п. 10.3.10 ГОСТ </w:t>
      </w:r>
      <w:proofErr w:type="gramStart"/>
      <w:r w:rsidRPr="00A2079B">
        <w:rPr>
          <w:szCs w:val="20"/>
          <w:lang w:eastAsia="ja-JP"/>
        </w:rPr>
        <w:t>Р</w:t>
      </w:r>
      <w:proofErr w:type="gramEnd"/>
      <w:r w:rsidRPr="00A2079B">
        <w:rPr>
          <w:szCs w:val="20"/>
          <w:lang w:eastAsia="ja-JP"/>
        </w:rPr>
        <w:t xml:space="preserve"> 55990-2014 на расстоянии не менее 15 м в обе стороны от бровки земляного полотна дорог предусмотрена защита трубопровода от падения транспортных средств путем увеличения заглубления трубопровода на глубину не менее 1,7 м до верха трубопровода. Кроме того, предусмотрена укладка </w:t>
      </w:r>
      <w:r w:rsidRPr="00A2079B">
        <w:rPr>
          <w:szCs w:val="20"/>
          <w:lang w:eastAsia="ja-JP"/>
        </w:rPr>
        <w:lastRenderedPageBreak/>
        <w:t>железобетонных плит по верху автомобильной дороги на длине по 10 м в каждую сторону от оси трубопровода;</w:t>
      </w:r>
    </w:p>
    <w:p w:rsidR="00192AEB" w:rsidRPr="005900AD" w:rsidRDefault="00192AEB" w:rsidP="00192AEB">
      <w:pPr>
        <w:numPr>
          <w:ilvl w:val="0"/>
          <w:numId w:val="4"/>
        </w:numPr>
        <w:shd w:val="clear" w:color="auto" w:fill="FFFFFF"/>
        <w:tabs>
          <w:tab w:val="left" w:pos="1038"/>
        </w:tabs>
        <w:suppressAutoHyphens w:val="0"/>
        <w:jc w:val="both"/>
        <w:rPr>
          <w:szCs w:val="20"/>
          <w:lang w:eastAsia="ja-JP"/>
        </w:rPr>
      </w:pPr>
      <w:r w:rsidRPr="005900AD">
        <w:rPr>
          <w:szCs w:val="20"/>
          <w:lang w:eastAsia="ja-JP"/>
        </w:rPr>
        <w:t xml:space="preserve">в соответствии с </w:t>
      </w:r>
      <w:proofErr w:type="spellStart"/>
      <w:r w:rsidRPr="005900AD">
        <w:rPr>
          <w:szCs w:val="20"/>
          <w:lang w:eastAsia="ja-JP"/>
        </w:rPr>
        <w:t>пп</w:t>
      </w:r>
      <w:proofErr w:type="spellEnd"/>
      <w:r w:rsidRPr="005900AD">
        <w:rPr>
          <w:szCs w:val="20"/>
          <w:lang w:eastAsia="ja-JP"/>
        </w:rPr>
        <w:t>. 49, 731 Федеральных норм и правил в области промышленной безопасности</w:t>
      </w:r>
      <w:r w:rsidRPr="005900AD">
        <w:rPr>
          <w:rFonts w:ascii="Verdana" w:hAnsi="Verdana"/>
          <w:i/>
          <w:iCs/>
          <w:sz w:val="16"/>
          <w:szCs w:val="16"/>
          <w:lang w:eastAsia="ja-JP"/>
        </w:rPr>
        <w:t xml:space="preserve"> </w:t>
      </w:r>
      <w:r w:rsidRPr="005900AD">
        <w:rPr>
          <w:szCs w:val="20"/>
          <w:lang w:eastAsia="ja-JP"/>
        </w:rPr>
        <w:t>«Правила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192AEB" w:rsidRPr="005900AD" w:rsidRDefault="00192AEB" w:rsidP="00192AEB">
      <w:pPr>
        <w:spacing w:before="120"/>
        <w:ind w:firstLine="720"/>
        <w:jc w:val="both"/>
        <w:rPr>
          <w:bCs/>
          <w:szCs w:val="20"/>
        </w:rPr>
      </w:pPr>
      <w:r w:rsidRPr="005900AD">
        <w:rPr>
          <w:bCs/>
          <w:szCs w:val="20"/>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5900AD">
        <w:rPr>
          <w:bCs/>
          <w:szCs w:val="20"/>
        </w:rPr>
        <w:t>ств пр</w:t>
      </w:r>
      <w:proofErr w:type="gramEnd"/>
      <w:r w:rsidRPr="005900AD">
        <w:rPr>
          <w:bCs/>
          <w:szCs w:val="20"/>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A5776E" w:rsidRPr="00466D12" w:rsidRDefault="00A5776E" w:rsidP="00466D12">
      <w:pPr>
        <w:pStyle w:val="af6"/>
        <w:spacing w:before="0"/>
        <w:ind w:hanging="142"/>
        <w:jc w:val="left"/>
        <w:rPr>
          <w:rFonts w:ascii="Times New Roman" w:hAnsi="Times New Roman"/>
          <w:b/>
          <w:sz w:val="26"/>
          <w:szCs w:val="26"/>
        </w:rPr>
      </w:pPr>
    </w:p>
    <w:p w:rsidR="00A5776E" w:rsidRPr="00466D12" w:rsidRDefault="00A5776E" w:rsidP="00466D12">
      <w:pPr>
        <w:pStyle w:val="af6"/>
        <w:tabs>
          <w:tab w:val="left" w:pos="1125"/>
        </w:tabs>
        <w:spacing w:before="0"/>
        <w:ind w:firstLine="709"/>
        <w:rPr>
          <w:rFonts w:ascii="Times New Roman" w:hAnsi="Times New Roman"/>
          <w:b/>
          <w:sz w:val="26"/>
          <w:szCs w:val="26"/>
          <w:u w:val="single"/>
        </w:rPr>
      </w:pPr>
      <w:bookmarkStart w:id="291" w:name="_Toc261596162"/>
      <w:bookmarkStart w:id="292" w:name="_Toc264987586"/>
      <w:bookmarkStart w:id="293" w:name="_Toc279760958"/>
      <w:bookmarkStart w:id="294" w:name="_Toc325009604"/>
      <w:bookmarkStart w:id="295" w:name="_Toc424109372"/>
      <w:bookmarkStart w:id="296" w:name="_Toc436218746"/>
      <w:bookmarkStart w:id="297" w:name="_Toc443383806"/>
      <w:bookmarkStart w:id="298" w:name="_Toc456700591"/>
      <w:bookmarkStart w:id="299" w:name="_Toc491766211"/>
      <w:r w:rsidRPr="00466D12">
        <w:rPr>
          <w:rFonts w:ascii="Times New Roman" w:hAnsi="Times New Roman"/>
          <w:b/>
          <w:sz w:val="26"/>
          <w:szCs w:val="26"/>
          <w:u w:val="single"/>
        </w:rPr>
        <w:t xml:space="preserve">Решения по обеспечению </w:t>
      </w:r>
      <w:proofErr w:type="spellStart"/>
      <w:r w:rsidRPr="00466D12">
        <w:rPr>
          <w:rFonts w:ascii="Times New Roman" w:hAnsi="Times New Roman"/>
          <w:b/>
          <w:sz w:val="26"/>
          <w:szCs w:val="26"/>
          <w:u w:val="single"/>
        </w:rPr>
        <w:t>взрывопожаробезопасности</w:t>
      </w:r>
      <w:bookmarkEnd w:id="291"/>
      <w:bookmarkEnd w:id="292"/>
      <w:bookmarkEnd w:id="293"/>
      <w:bookmarkEnd w:id="294"/>
      <w:bookmarkEnd w:id="295"/>
      <w:bookmarkEnd w:id="296"/>
      <w:bookmarkEnd w:id="297"/>
      <w:bookmarkEnd w:id="298"/>
      <w:bookmarkEnd w:id="299"/>
      <w:proofErr w:type="spellEnd"/>
      <w:r w:rsidR="00B33AE1">
        <w:rPr>
          <w:rFonts w:ascii="Times New Roman" w:hAnsi="Times New Roman"/>
          <w:b/>
          <w:sz w:val="26"/>
          <w:szCs w:val="26"/>
          <w:u w:val="single"/>
        </w:rPr>
        <w:t xml:space="preserve"> </w:t>
      </w:r>
      <w:bookmarkStart w:id="300" w:name="_GoBack"/>
      <w:bookmarkEnd w:id="300"/>
    </w:p>
    <w:p w:rsidR="00E166F4" w:rsidRPr="00466D12" w:rsidRDefault="00E166F4" w:rsidP="00466D12">
      <w:pPr>
        <w:pStyle w:val="a9"/>
        <w:keepNext/>
        <w:rPr>
          <w:sz w:val="26"/>
          <w:szCs w:val="26"/>
        </w:rPr>
      </w:pPr>
      <w:bookmarkStart w:id="301" w:name="_Toc158375341"/>
      <w:bookmarkStart w:id="302" w:name="_Toc261596181"/>
      <w:bookmarkStart w:id="303" w:name="_Toc264987605"/>
      <w:bookmarkStart w:id="304" w:name="_Toc279760977"/>
      <w:bookmarkStart w:id="305" w:name="_Toc305678785"/>
      <w:bookmarkStart w:id="306" w:name="_Toc325009623"/>
      <w:r w:rsidRPr="00466D12">
        <w:rPr>
          <w:sz w:val="26"/>
          <w:szCs w:val="26"/>
        </w:rPr>
        <w:t>В целях обеспечения взрывопожарной безопасности, предусмотрен комплекс мероприятий, включающий в себя: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приборы, </w:t>
      </w:r>
      <w:proofErr w:type="spellStart"/>
      <w:r w:rsidRPr="00466D12">
        <w:rPr>
          <w:rFonts w:ascii="Times New Roman" w:hAnsi="Times New Roman"/>
          <w:sz w:val="26"/>
          <w:szCs w:val="26"/>
        </w:rPr>
        <w:t>эксплуатирующиеся</w:t>
      </w:r>
      <w:proofErr w:type="spellEnd"/>
      <w:r w:rsidRPr="00466D12">
        <w:rPr>
          <w:rFonts w:ascii="Times New Roman" w:hAnsi="Times New Roman"/>
          <w:sz w:val="26"/>
          <w:szCs w:val="26"/>
        </w:rPr>
        <w:t xml:space="preserve"> во взрывоопасных зонах, имеют взрывобезопасное исполнение со степенью </w:t>
      </w:r>
      <w:proofErr w:type="spellStart"/>
      <w:r w:rsidRPr="00466D12">
        <w:rPr>
          <w:rFonts w:ascii="Times New Roman" w:hAnsi="Times New Roman"/>
          <w:sz w:val="26"/>
          <w:szCs w:val="26"/>
        </w:rPr>
        <w:t>взрывозащиты</w:t>
      </w:r>
      <w:proofErr w:type="spellEnd"/>
      <w:r w:rsidRPr="00466D12">
        <w:rPr>
          <w:rFonts w:ascii="Times New Roman" w:hAnsi="Times New Roman"/>
          <w:sz w:val="26"/>
          <w:szCs w:val="26"/>
        </w:rPr>
        <w:t xml:space="preserve"> согласно классу взрывоопасной зоны;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 xml:space="preserve">емкости производственно-дождевых стоков оборудуются воздушниками с </w:t>
      </w:r>
      <w:proofErr w:type="spellStart"/>
      <w:r w:rsidRPr="00466D12">
        <w:rPr>
          <w:rFonts w:ascii="Times New Roman" w:hAnsi="Times New Roman"/>
          <w:sz w:val="26"/>
          <w:szCs w:val="26"/>
        </w:rPr>
        <w:t>огнепреградителем</w:t>
      </w:r>
      <w:proofErr w:type="spellEnd"/>
      <w:r w:rsidRPr="00466D12">
        <w:rPr>
          <w:rFonts w:ascii="Times New Roman" w:hAnsi="Times New Roman"/>
          <w:sz w:val="26"/>
          <w:szCs w:val="26"/>
        </w:rPr>
        <w:t>;</w:t>
      </w:r>
    </w:p>
    <w:p w:rsidR="00E166F4" w:rsidRPr="00466D12" w:rsidRDefault="00E166F4" w:rsidP="00466D12">
      <w:pPr>
        <w:pStyle w:val="a"/>
        <w:rPr>
          <w:rFonts w:ascii="Times New Roman" w:hAnsi="Times New Roman"/>
          <w:sz w:val="26"/>
          <w:szCs w:val="26"/>
        </w:rPr>
      </w:pPr>
      <w:proofErr w:type="spellStart"/>
      <w:r w:rsidRPr="00466D12">
        <w:rPr>
          <w:rFonts w:ascii="Times New Roman" w:hAnsi="Times New Roman"/>
          <w:sz w:val="26"/>
          <w:szCs w:val="26"/>
        </w:rPr>
        <w:t>молниезащита</w:t>
      </w:r>
      <w:proofErr w:type="spellEnd"/>
      <w:r w:rsidRPr="00466D12">
        <w:rPr>
          <w:rFonts w:ascii="Times New Roman" w:hAnsi="Times New Roman"/>
          <w:sz w:val="26"/>
          <w:szCs w:val="26"/>
        </w:rPr>
        <w:t>, защита от вторичных проявлений молнии и защита от статического электричества;</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lastRenderedPageBreak/>
        <w:t xml:space="preserve">применение кабельной продукции, не распространяющей горение при групповой прокладке, с низким </w:t>
      </w:r>
      <w:proofErr w:type="spellStart"/>
      <w:r w:rsidRPr="00466D12">
        <w:rPr>
          <w:rFonts w:ascii="Times New Roman" w:hAnsi="Times New Roman"/>
          <w:sz w:val="26"/>
          <w:szCs w:val="26"/>
        </w:rPr>
        <w:t>дым</w:t>
      </w:r>
      <w:proofErr w:type="gramStart"/>
      <w:r w:rsidRPr="00466D12">
        <w:rPr>
          <w:rFonts w:ascii="Times New Roman" w:hAnsi="Times New Roman"/>
          <w:sz w:val="26"/>
          <w:szCs w:val="26"/>
        </w:rPr>
        <w:t>о</w:t>
      </w:r>
      <w:proofErr w:type="spellEnd"/>
      <w:r w:rsidRPr="00466D12">
        <w:rPr>
          <w:rFonts w:ascii="Times New Roman" w:hAnsi="Times New Roman"/>
          <w:sz w:val="26"/>
          <w:szCs w:val="26"/>
        </w:rPr>
        <w:t>-</w:t>
      </w:r>
      <w:proofErr w:type="gramEnd"/>
      <w:r w:rsidRPr="00466D12">
        <w:rPr>
          <w:rFonts w:ascii="Times New Roman" w:hAnsi="Times New Roman"/>
          <w:sz w:val="26"/>
          <w:szCs w:val="26"/>
        </w:rPr>
        <w:t xml:space="preserve"> и </w:t>
      </w:r>
      <w:proofErr w:type="spellStart"/>
      <w:r w:rsidRPr="00466D12">
        <w:rPr>
          <w:rFonts w:ascii="Times New Roman" w:hAnsi="Times New Roman"/>
          <w:sz w:val="26"/>
          <w:szCs w:val="26"/>
        </w:rPr>
        <w:t>газовыделением</w:t>
      </w:r>
      <w:proofErr w:type="spellEnd"/>
      <w:r w:rsidRPr="00466D12">
        <w:rPr>
          <w:rFonts w:ascii="Times New Roman" w:hAnsi="Times New Roman"/>
          <w:sz w:val="26"/>
          <w:szCs w:val="26"/>
        </w:rPr>
        <w:t>;</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применение оборудования в шкафном и блочном исполнении;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для сбора продукции скважин принята напорная однотрубная герметизированная система сбора нефти и газа;</w:t>
      </w:r>
    </w:p>
    <w:p w:rsidR="00E166F4" w:rsidRPr="00466D12" w:rsidRDefault="00E166F4" w:rsidP="00676FC8">
      <w:pPr>
        <w:numPr>
          <w:ilvl w:val="0"/>
          <w:numId w:val="9"/>
        </w:numPr>
        <w:tabs>
          <w:tab w:val="left" w:pos="1038"/>
        </w:tabs>
        <w:suppressAutoHyphens w:val="0"/>
        <w:jc w:val="both"/>
        <w:rPr>
          <w:sz w:val="26"/>
          <w:szCs w:val="26"/>
          <w:lang w:eastAsia="ja-JP"/>
        </w:rPr>
      </w:pPr>
      <w:r w:rsidRPr="00466D12">
        <w:rPr>
          <w:sz w:val="26"/>
          <w:szCs w:val="26"/>
          <w:lang w:eastAsia="ja-JP"/>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оснащение объекта первичными средствами пожаротушения;</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содержание первичных средств пожаротушения в исправном состоянии и готовых к применению;</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освобождение трубопроводов от нефти во время ремонтных работ;</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466D12">
        <w:rPr>
          <w:sz w:val="26"/>
          <w:szCs w:val="26"/>
          <w:lang w:eastAsia="ja-JP"/>
        </w:rPr>
        <w:t>обучение по предупреждению</w:t>
      </w:r>
      <w:proofErr w:type="gramEnd"/>
      <w:r w:rsidRPr="00466D12">
        <w:rPr>
          <w:sz w:val="26"/>
          <w:szCs w:val="26"/>
          <w:lang w:eastAsia="ja-JP"/>
        </w:rPr>
        <w:t xml:space="preserve"> и тушению возможных пожаров в порядке, установленном руководителем;</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предусматривается своевременная очистка территории объекта от горючих отходов, мусора, тары;</w:t>
      </w:r>
    </w:p>
    <w:p w:rsidR="00E166F4" w:rsidRPr="00466D12" w:rsidRDefault="00E166F4" w:rsidP="00466D12">
      <w:pPr>
        <w:numPr>
          <w:ilvl w:val="0"/>
          <w:numId w:val="4"/>
        </w:numPr>
        <w:tabs>
          <w:tab w:val="left" w:pos="1038"/>
        </w:tabs>
        <w:suppressAutoHyphens w:val="0"/>
        <w:jc w:val="both"/>
        <w:rPr>
          <w:sz w:val="26"/>
          <w:szCs w:val="26"/>
          <w:lang w:eastAsia="ja-JP"/>
        </w:rPr>
      </w:pPr>
      <w:r w:rsidRPr="00466D12">
        <w:rPr>
          <w:sz w:val="26"/>
          <w:szCs w:val="26"/>
          <w:lang w:eastAsia="ja-JP"/>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E166F4" w:rsidRPr="00466D12" w:rsidRDefault="00E166F4" w:rsidP="00466D12">
      <w:pPr>
        <w:pStyle w:val="af6"/>
        <w:keepNext/>
        <w:spacing w:before="0"/>
        <w:rPr>
          <w:rFonts w:ascii="Times New Roman" w:hAnsi="Times New Roman"/>
          <w:sz w:val="26"/>
          <w:szCs w:val="26"/>
        </w:rPr>
      </w:pPr>
      <w:r w:rsidRPr="00466D12">
        <w:rPr>
          <w:rFonts w:ascii="Times New Roman" w:hAnsi="Times New Roman"/>
          <w:sz w:val="26"/>
          <w:szCs w:val="26"/>
        </w:rPr>
        <w:t>При эксплуатации проектируемых сооружений необходимо строгое соблюдение следующих требований пожарной безопасности:</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загромождение дорог, проездов, проходов с площадок и выходов из помещений;</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курение и разведение открытого огня на территории устья скважины;</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lastRenderedPageBreak/>
        <w:t>запрещается обогрев трубопроводов, заполненных горючими и токсичными веществами, открытым пламенем;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E166F4" w:rsidRPr="00466D12" w:rsidRDefault="00E166F4" w:rsidP="00466D12">
      <w:pPr>
        <w:pStyle w:val="a"/>
        <w:rPr>
          <w:rFonts w:ascii="Times New Roman" w:hAnsi="Times New Roman"/>
          <w:sz w:val="26"/>
          <w:szCs w:val="26"/>
        </w:rPr>
      </w:pPr>
      <w:r w:rsidRPr="00466D12">
        <w:rPr>
          <w:rFonts w:ascii="Times New Roman" w:hAnsi="Times New Roman"/>
          <w:sz w:val="26"/>
          <w:szCs w:val="26"/>
        </w:rPr>
        <w:t>запрещается производство каких-либо работ при обнаружении утечек газа и нефти, немедленно принимаются меры по их ликвидации.</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 xml:space="preserve">Производство огневых работ предусматривается осуществлять по наряду-допуску на проведение данного вида работ. </w:t>
      </w:r>
      <w:proofErr w:type="gramStart"/>
      <w:r w:rsidRPr="00466D12">
        <w:rPr>
          <w:rFonts w:ascii="Times New Roman" w:hAnsi="Times New Roman"/>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466D12">
        <w:rPr>
          <w:rFonts w:ascii="Times New Roman" w:hAnsi="Times New Roman"/>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7276D2" w:rsidRDefault="00E166F4" w:rsidP="00466D12">
      <w:pPr>
        <w:pStyle w:val="af6"/>
        <w:spacing w:before="0"/>
        <w:rPr>
          <w:rFonts w:ascii="Times New Roman" w:hAnsi="Times New Roman"/>
          <w:sz w:val="26"/>
          <w:szCs w:val="26"/>
        </w:rPr>
      </w:pPr>
      <w:r w:rsidRPr="00466D12">
        <w:rPr>
          <w:rFonts w:ascii="Times New Roman" w:hAnsi="Times New Roman"/>
          <w:sz w:val="26"/>
          <w:szCs w:val="26"/>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7276D2" w:rsidRPr="005900AD" w:rsidRDefault="007276D2" w:rsidP="007276D2">
      <w:pPr>
        <w:spacing w:before="120"/>
        <w:ind w:firstLine="720"/>
        <w:jc w:val="both"/>
        <w:rPr>
          <w:bCs/>
          <w:szCs w:val="20"/>
        </w:rPr>
      </w:pPr>
      <w:r w:rsidRPr="005900AD">
        <w:rPr>
          <w:bCs/>
          <w:szCs w:val="20"/>
        </w:rPr>
        <w:t>Согласно</w:t>
      </w:r>
      <w:r w:rsidRPr="005900AD">
        <w:rPr>
          <w:rFonts w:cs="Arial"/>
          <w:bCs/>
          <w:szCs w:val="20"/>
        </w:rPr>
        <w:t xml:space="preserve"> </w:t>
      </w:r>
      <w:r w:rsidRPr="005900AD">
        <w:rPr>
          <w:bCs/>
          <w:szCs w:val="20"/>
        </w:rPr>
        <w:t>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7276D2" w:rsidRPr="005900AD" w:rsidRDefault="007276D2" w:rsidP="007276D2">
      <w:pPr>
        <w:spacing w:before="120"/>
        <w:ind w:firstLine="720"/>
        <w:jc w:val="both"/>
        <w:rPr>
          <w:bCs/>
          <w:szCs w:val="20"/>
        </w:rPr>
      </w:pPr>
      <w:r w:rsidRPr="005900AD">
        <w:rPr>
          <w:bCs/>
          <w:szCs w:val="20"/>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поселке Суходол Сергиевского района Самарской области.</w:t>
      </w:r>
    </w:p>
    <w:p w:rsidR="007276D2" w:rsidRPr="005900AD" w:rsidRDefault="007276D2" w:rsidP="007276D2">
      <w:pPr>
        <w:spacing w:before="120"/>
        <w:ind w:firstLine="720"/>
        <w:jc w:val="both"/>
        <w:rPr>
          <w:bCs/>
          <w:szCs w:val="20"/>
        </w:rPr>
      </w:pPr>
      <w:r w:rsidRPr="005900AD">
        <w:rPr>
          <w:bCs/>
          <w:szCs w:val="20"/>
        </w:rPr>
        <w:t>Тушение пожара до прибытия дежурного караула пожарной части осуществляется первичными средствами пожаротушения.</w:t>
      </w:r>
    </w:p>
    <w:p w:rsidR="007276D2" w:rsidRPr="005900AD" w:rsidRDefault="007276D2" w:rsidP="007276D2">
      <w:pPr>
        <w:shd w:val="clear" w:color="auto" w:fill="FFFFFF"/>
        <w:spacing w:before="120"/>
        <w:ind w:firstLine="720"/>
        <w:jc w:val="both"/>
        <w:rPr>
          <w:bCs/>
          <w:szCs w:val="20"/>
        </w:rPr>
      </w:pPr>
      <w:r w:rsidRPr="005900AD">
        <w:rPr>
          <w:bCs/>
          <w:szCs w:val="20"/>
        </w:rPr>
        <w:t xml:space="preserve">К решениям по обеспечению </w:t>
      </w:r>
      <w:proofErr w:type="spellStart"/>
      <w:r w:rsidRPr="005900AD">
        <w:rPr>
          <w:bCs/>
          <w:szCs w:val="20"/>
        </w:rPr>
        <w:t>взрывопожаробезопасности</w:t>
      </w:r>
      <w:proofErr w:type="spellEnd"/>
      <w:r w:rsidRPr="005900AD">
        <w:rPr>
          <w:bCs/>
          <w:szCs w:val="20"/>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 xml:space="preserve"> </w:t>
      </w:r>
    </w:p>
    <w:p w:rsidR="00E166F4" w:rsidRPr="00466D12" w:rsidRDefault="00E166F4" w:rsidP="00466D12">
      <w:pPr>
        <w:ind w:firstLine="720"/>
        <w:jc w:val="both"/>
        <w:rPr>
          <w:bCs/>
          <w:sz w:val="26"/>
          <w:szCs w:val="26"/>
        </w:rPr>
      </w:pPr>
      <w:r w:rsidRPr="00466D12">
        <w:rPr>
          <w:bCs/>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3.18.</w:t>
      </w:r>
    </w:p>
    <w:p w:rsidR="00712BD5" w:rsidRPr="00466D12" w:rsidRDefault="00712BD5" w:rsidP="00466D12">
      <w:pPr>
        <w:pStyle w:val="af6"/>
        <w:spacing w:before="0"/>
        <w:ind w:firstLine="0"/>
        <w:rPr>
          <w:rFonts w:ascii="Times New Roman" w:hAnsi="Times New Roman"/>
          <w:sz w:val="26"/>
          <w:szCs w:val="26"/>
        </w:rPr>
      </w:pPr>
    </w:p>
    <w:p w:rsidR="001B26AE" w:rsidRPr="00466D12" w:rsidRDefault="001B26AE" w:rsidP="00466D12">
      <w:pPr>
        <w:pStyle w:val="af6"/>
        <w:tabs>
          <w:tab w:val="left" w:pos="1125"/>
        </w:tabs>
        <w:spacing w:before="0"/>
        <w:ind w:firstLine="709"/>
        <w:rPr>
          <w:rFonts w:ascii="Times New Roman" w:hAnsi="Times New Roman"/>
          <w:b/>
          <w:sz w:val="26"/>
          <w:szCs w:val="26"/>
          <w:u w:val="single"/>
        </w:rPr>
      </w:pPr>
      <w:bookmarkStart w:id="307" w:name="_Toc279760933"/>
      <w:bookmarkStart w:id="308" w:name="_Toc325009581"/>
      <w:bookmarkStart w:id="309" w:name="_Toc424109333"/>
      <w:bookmarkStart w:id="310" w:name="_Toc436218708"/>
      <w:bookmarkStart w:id="311" w:name="_Toc443383766"/>
      <w:bookmarkStart w:id="312" w:name="_Toc456700552"/>
      <w:bookmarkStart w:id="313" w:name="_Toc491766173"/>
      <w:bookmarkEnd w:id="301"/>
      <w:bookmarkEnd w:id="302"/>
      <w:bookmarkEnd w:id="303"/>
      <w:bookmarkEnd w:id="304"/>
      <w:bookmarkEnd w:id="305"/>
      <w:bookmarkEnd w:id="306"/>
      <w:r w:rsidRPr="00466D12">
        <w:rPr>
          <w:rFonts w:ascii="Times New Roman" w:hAnsi="Times New Roman"/>
          <w:b/>
          <w:sz w:val="26"/>
          <w:szCs w:val="26"/>
          <w:u w:val="single"/>
        </w:rPr>
        <w:lastRenderedPageBreak/>
        <w:t>Перечень мероприятий по гражданской обороне</w:t>
      </w:r>
      <w:bookmarkEnd w:id="307"/>
      <w:bookmarkEnd w:id="308"/>
      <w:bookmarkEnd w:id="309"/>
      <w:bookmarkEnd w:id="310"/>
      <w:bookmarkEnd w:id="311"/>
      <w:bookmarkEnd w:id="312"/>
      <w:bookmarkEnd w:id="313"/>
    </w:p>
    <w:p w:rsidR="001B26AE" w:rsidRPr="00466D12" w:rsidRDefault="001B26AE" w:rsidP="00466D12">
      <w:pPr>
        <w:pStyle w:val="af6"/>
        <w:tabs>
          <w:tab w:val="left" w:pos="1125"/>
        </w:tabs>
        <w:spacing w:before="0"/>
        <w:ind w:firstLine="709"/>
        <w:rPr>
          <w:rFonts w:ascii="Times New Roman" w:hAnsi="Times New Roman"/>
          <w:b/>
          <w:sz w:val="26"/>
          <w:szCs w:val="26"/>
        </w:rPr>
      </w:pPr>
      <w:bookmarkStart w:id="314" w:name="_Toc279760934"/>
      <w:bookmarkStart w:id="315" w:name="_Toc325009582"/>
      <w:bookmarkStart w:id="316" w:name="_Toc424109334"/>
      <w:bookmarkStart w:id="317" w:name="_Toc436218709"/>
      <w:bookmarkStart w:id="318" w:name="_Toc443383767"/>
      <w:bookmarkStart w:id="319" w:name="_Toc456700553"/>
      <w:bookmarkStart w:id="320" w:name="_Toc491766174"/>
      <w:r w:rsidRPr="00466D12">
        <w:rPr>
          <w:rFonts w:ascii="Times New Roman" w:hAnsi="Times New Roman"/>
          <w:b/>
          <w:sz w:val="26"/>
          <w:szCs w:val="26"/>
        </w:rPr>
        <w:t>Сведения об отнесении проектируемого объекта к категории по гражданской обороне</w:t>
      </w:r>
      <w:bookmarkEnd w:id="314"/>
      <w:bookmarkEnd w:id="315"/>
      <w:bookmarkEnd w:id="316"/>
      <w:bookmarkEnd w:id="317"/>
      <w:bookmarkEnd w:id="318"/>
      <w:bookmarkEnd w:id="319"/>
      <w:bookmarkEnd w:id="320"/>
    </w:p>
    <w:p w:rsidR="00E166F4" w:rsidRPr="00466D12" w:rsidRDefault="00E166F4" w:rsidP="00466D12">
      <w:pPr>
        <w:pStyle w:val="af6"/>
        <w:spacing w:before="0"/>
        <w:rPr>
          <w:rFonts w:ascii="Times New Roman" w:hAnsi="Times New Roman"/>
          <w:sz w:val="26"/>
          <w:szCs w:val="26"/>
        </w:rPr>
      </w:pPr>
      <w:bookmarkStart w:id="321" w:name="_Toc491766180"/>
      <w:r w:rsidRPr="00466D12">
        <w:rPr>
          <w:rFonts w:ascii="Times New Roman" w:hAnsi="Times New Roman"/>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466D12">
        <w:rPr>
          <w:rFonts w:ascii="Times New Roman" w:hAnsi="Times New Roman"/>
          <w:sz w:val="26"/>
          <w:szCs w:val="26"/>
        </w:rPr>
        <w:t>Самаранефтегаз</w:t>
      </w:r>
      <w:proofErr w:type="spellEnd"/>
      <w:r w:rsidRPr="00466D12">
        <w:rPr>
          <w:rFonts w:ascii="Times New Roman" w:hAnsi="Times New Roman"/>
          <w:sz w:val="26"/>
          <w:szCs w:val="26"/>
        </w:rPr>
        <w:t xml:space="preserve">» отнесенного к </w:t>
      </w:r>
      <w:r w:rsidRPr="00466D12">
        <w:rPr>
          <w:rFonts w:ascii="Times New Roman" w:hAnsi="Times New Roman"/>
          <w:sz w:val="26"/>
          <w:szCs w:val="26"/>
          <w:lang w:val="en-US"/>
        </w:rPr>
        <w:t>I</w:t>
      </w:r>
      <w:r w:rsidRPr="00466D12">
        <w:rPr>
          <w:rFonts w:ascii="Times New Roman" w:hAnsi="Times New Roman"/>
          <w:sz w:val="26"/>
          <w:szCs w:val="26"/>
        </w:rPr>
        <w:t xml:space="preserve"> категории по гражданской обороне. </w:t>
      </w:r>
    </w:p>
    <w:p w:rsidR="00E166F4" w:rsidRPr="00466D12" w:rsidRDefault="00E166F4" w:rsidP="00466D12">
      <w:pPr>
        <w:shd w:val="clear" w:color="auto" w:fill="FFFFFF"/>
        <w:ind w:firstLine="720"/>
        <w:jc w:val="both"/>
        <w:rPr>
          <w:sz w:val="26"/>
          <w:szCs w:val="26"/>
        </w:rPr>
      </w:pPr>
      <w:r w:rsidRPr="00466D12">
        <w:rPr>
          <w:sz w:val="26"/>
          <w:szCs w:val="26"/>
        </w:rPr>
        <w:t xml:space="preserve">Территория </w:t>
      </w:r>
      <w:r w:rsidR="00382CE5">
        <w:rPr>
          <w:sz w:val="26"/>
          <w:szCs w:val="26"/>
        </w:rPr>
        <w:t>Сергиевского</w:t>
      </w:r>
      <w:r w:rsidRPr="00466D12">
        <w:rPr>
          <w:sz w:val="26"/>
          <w:szCs w:val="26"/>
        </w:rPr>
        <w:t xml:space="preserve"> района Самарской области, на которой располагаются проектируемые сооружения, не отнесена к группе по ГО.</w:t>
      </w:r>
    </w:p>
    <w:p w:rsidR="00E166F4" w:rsidRPr="00466D12" w:rsidRDefault="00E166F4" w:rsidP="00466D12">
      <w:pPr>
        <w:ind w:firstLine="720"/>
        <w:jc w:val="both"/>
        <w:rPr>
          <w:bCs/>
          <w:sz w:val="26"/>
          <w:szCs w:val="26"/>
        </w:rPr>
      </w:pPr>
      <w:r w:rsidRPr="00466D12">
        <w:rPr>
          <w:bCs/>
          <w:sz w:val="26"/>
          <w:szCs w:val="26"/>
        </w:rPr>
        <w:t xml:space="preserve">Расстояние до ближайшего категорированного города (г. Самара) составляет </w:t>
      </w:r>
      <w:r w:rsidR="0088157C">
        <w:rPr>
          <w:bCs/>
          <w:sz w:val="26"/>
          <w:szCs w:val="26"/>
        </w:rPr>
        <w:t>54</w:t>
      </w:r>
      <w:r w:rsidRPr="00466D12">
        <w:rPr>
          <w:bCs/>
          <w:sz w:val="26"/>
          <w:szCs w:val="26"/>
        </w:rPr>
        <w:t xml:space="preserve"> км.</w:t>
      </w:r>
    </w:p>
    <w:p w:rsidR="00E166F4" w:rsidRPr="00466D12" w:rsidRDefault="00E166F4" w:rsidP="00466D12">
      <w:pPr>
        <w:pStyle w:val="af6"/>
        <w:suppressLineNumbers/>
        <w:spacing w:before="0"/>
        <w:rPr>
          <w:rFonts w:ascii="Times New Roman" w:hAnsi="Times New Roman"/>
          <w:sz w:val="26"/>
          <w:szCs w:val="26"/>
        </w:rPr>
      </w:pPr>
      <w:r w:rsidRPr="00466D12">
        <w:rPr>
          <w:rFonts w:ascii="Times New Roman" w:hAnsi="Times New Roman"/>
          <w:sz w:val="26"/>
          <w:szCs w:val="26"/>
        </w:rPr>
        <w:t xml:space="preserve">В соответствии с п. 3.15 </w:t>
      </w:r>
      <w:hyperlink r:id="rId19" w:tooltip="СП 11-107-98 Порядок разработки и состава раздела &quot;Инженерно-технические мероприятия гражданской обороны. Мероприятия по предупреждению чрезвычайных ситуаций&quot; проектов строительства" w:history="1">
        <w:r w:rsidRPr="00466D12">
          <w:rPr>
            <w:rFonts w:ascii="Times New Roman" w:hAnsi="Times New Roman"/>
            <w:sz w:val="26"/>
            <w:szCs w:val="26"/>
          </w:rPr>
          <w:t>ГОСТ</w:t>
        </w:r>
      </w:hyperlink>
      <w:r w:rsidRPr="00466D12">
        <w:rPr>
          <w:rFonts w:ascii="Times New Roman" w:hAnsi="Times New Roman"/>
          <w:sz w:val="26"/>
          <w:szCs w:val="26"/>
        </w:rPr>
        <w:t xml:space="preserve"> </w:t>
      </w:r>
      <w:proofErr w:type="gramStart"/>
      <w:r w:rsidRPr="00466D12">
        <w:rPr>
          <w:rFonts w:ascii="Times New Roman" w:hAnsi="Times New Roman"/>
          <w:sz w:val="26"/>
          <w:szCs w:val="26"/>
        </w:rPr>
        <w:t>Р</w:t>
      </w:r>
      <w:proofErr w:type="gramEnd"/>
      <w:r w:rsidRPr="00466D12">
        <w:rPr>
          <w:rFonts w:ascii="Times New Roman" w:hAnsi="Times New Roman"/>
          <w:sz w:val="26"/>
          <w:szCs w:val="26"/>
        </w:rPr>
        <w:t xml:space="preserve"> 55201-2012 территория на которой располагаются проектируемые сооружения входит в зону светомаскировки. </w:t>
      </w:r>
    </w:p>
    <w:p w:rsidR="00E166F4" w:rsidRPr="00466D12" w:rsidRDefault="00E166F4" w:rsidP="00466D12">
      <w:pPr>
        <w:pStyle w:val="af6"/>
        <w:spacing w:before="0"/>
        <w:rPr>
          <w:rFonts w:ascii="Times New Roman" w:hAnsi="Times New Roman"/>
          <w:sz w:val="26"/>
          <w:szCs w:val="26"/>
        </w:rPr>
      </w:pPr>
      <w:r w:rsidRPr="00466D12">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1D5B32" w:rsidRPr="00466D12" w:rsidRDefault="001D5B32" w:rsidP="00466D12">
      <w:pPr>
        <w:pStyle w:val="af6"/>
        <w:tabs>
          <w:tab w:val="left" w:pos="1125"/>
        </w:tabs>
        <w:spacing w:before="0"/>
        <w:ind w:firstLine="709"/>
        <w:rPr>
          <w:rFonts w:ascii="Times New Roman" w:hAnsi="Times New Roman"/>
          <w:b/>
          <w:sz w:val="26"/>
          <w:szCs w:val="26"/>
        </w:rPr>
      </w:pPr>
    </w:p>
    <w:p w:rsidR="00D42A3A" w:rsidRPr="00466D12" w:rsidRDefault="00D42A3A" w:rsidP="00466D12">
      <w:pPr>
        <w:pStyle w:val="af6"/>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21"/>
    </w:p>
    <w:p w:rsidR="001459FB" w:rsidRPr="005900AD" w:rsidRDefault="001459FB" w:rsidP="001459FB">
      <w:pPr>
        <w:ind w:firstLine="680"/>
        <w:jc w:val="both"/>
        <w:rPr>
          <w:szCs w:val="20"/>
        </w:rPr>
      </w:pPr>
      <w:bookmarkStart w:id="322" w:name="_Toc424109342"/>
      <w:bookmarkStart w:id="323" w:name="_Toc436218717"/>
      <w:bookmarkStart w:id="324" w:name="_Toc443383775"/>
      <w:bookmarkStart w:id="325" w:name="_Toc456700561"/>
      <w:bookmarkStart w:id="326" w:name="_Toc491766181"/>
      <w:r w:rsidRPr="005900AD">
        <w:rPr>
          <w:szCs w:val="20"/>
        </w:rPr>
        <w:t>Общее руководство гражданской обороной в АО «</w:t>
      </w:r>
      <w:proofErr w:type="spellStart"/>
      <w:r w:rsidRPr="005900AD">
        <w:rPr>
          <w:szCs w:val="20"/>
        </w:rPr>
        <w:t>Самаранефтегаз</w:t>
      </w:r>
      <w:proofErr w:type="spellEnd"/>
      <w:r w:rsidRPr="005900AD">
        <w:rPr>
          <w:szCs w:val="20"/>
        </w:rPr>
        <w:t>» осуществляет генеральный директор. Управление гражданской обороной на территории проектируемых сооружений осуществляют начальники ЦДНГ-7, ЦЭРТ-1. Для обеспечения управления гражданской обороной и производством будет использоваться:</w:t>
      </w:r>
    </w:p>
    <w:p w:rsidR="001459FB" w:rsidRPr="005900AD" w:rsidRDefault="001459FB" w:rsidP="001459FB">
      <w:pPr>
        <w:numPr>
          <w:ilvl w:val="0"/>
          <w:numId w:val="18"/>
        </w:numPr>
        <w:suppressAutoHyphens w:val="0"/>
        <w:jc w:val="both"/>
        <w:rPr>
          <w:szCs w:val="20"/>
        </w:rPr>
      </w:pPr>
      <w:r w:rsidRPr="005900AD">
        <w:rPr>
          <w:szCs w:val="20"/>
        </w:rPr>
        <w:t>ведомственная сеть связи;</w:t>
      </w:r>
    </w:p>
    <w:p w:rsidR="001459FB" w:rsidRPr="005900AD" w:rsidRDefault="001459FB" w:rsidP="001459FB">
      <w:pPr>
        <w:numPr>
          <w:ilvl w:val="0"/>
          <w:numId w:val="18"/>
        </w:numPr>
        <w:suppressAutoHyphens w:val="0"/>
        <w:jc w:val="both"/>
        <w:rPr>
          <w:szCs w:val="20"/>
        </w:rPr>
      </w:pPr>
      <w:r w:rsidRPr="005900AD">
        <w:rPr>
          <w:szCs w:val="20"/>
        </w:rPr>
        <w:t>производственно-технологическая связь;</w:t>
      </w:r>
    </w:p>
    <w:p w:rsidR="001459FB" w:rsidRPr="005900AD" w:rsidRDefault="001459FB" w:rsidP="001459FB">
      <w:pPr>
        <w:numPr>
          <w:ilvl w:val="0"/>
          <w:numId w:val="18"/>
        </w:numPr>
        <w:suppressAutoHyphens w:val="0"/>
        <w:jc w:val="both"/>
        <w:rPr>
          <w:szCs w:val="20"/>
        </w:rPr>
      </w:pPr>
      <w:r w:rsidRPr="005900AD">
        <w:rPr>
          <w:szCs w:val="20"/>
        </w:rPr>
        <w:t>телефонная и сотовая связь;</w:t>
      </w:r>
    </w:p>
    <w:p w:rsidR="001459FB" w:rsidRPr="005900AD" w:rsidRDefault="001459FB" w:rsidP="001459FB">
      <w:pPr>
        <w:numPr>
          <w:ilvl w:val="0"/>
          <w:numId w:val="18"/>
        </w:numPr>
        <w:suppressAutoHyphens w:val="0"/>
        <w:jc w:val="both"/>
        <w:rPr>
          <w:szCs w:val="20"/>
        </w:rPr>
      </w:pPr>
      <w:r w:rsidRPr="005900AD">
        <w:rPr>
          <w:szCs w:val="20"/>
        </w:rPr>
        <w:t>радиорелейная связь;</w:t>
      </w:r>
    </w:p>
    <w:p w:rsidR="001459FB" w:rsidRPr="005900AD" w:rsidRDefault="001459FB" w:rsidP="001459FB">
      <w:pPr>
        <w:numPr>
          <w:ilvl w:val="0"/>
          <w:numId w:val="18"/>
        </w:numPr>
        <w:suppressAutoHyphens w:val="0"/>
        <w:jc w:val="both"/>
        <w:rPr>
          <w:szCs w:val="20"/>
        </w:rPr>
      </w:pPr>
      <w:r w:rsidRPr="005900AD">
        <w:rPr>
          <w:szCs w:val="20"/>
        </w:rPr>
        <w:t>базовые и носимые радиостанции;</w:t>
      </w:r>
    </w:p>
    <w:p w:rsidR="001459FB" w:rsidRPr="005900AD" w:rsidRDefault="001459FB" w:rsidP="001459FB">
      <w:pPr>
        <w:numPr>
          <w:ilvl w:val="0"/>
          <w:numId w:val="18"/>
        </w:numPr>
        <w:suppressAutoHyphens w:val="0"/>
        <w:jc w:val="both"/>
        <w:rPr>
          <w:szCs w:val="20"/>
        </w:rPr>
      </w:pPr>
      <w:r w:rsidRPr="005900AD">
        <w:rPr>
          <w:szCs w:val="20"/>
        </w:rPr>
        <w:t>посыльные пешим порядком и на автомобилях.</w:t>
      </w:r>
    </w:p>
    <w:p w:rsidR="001459FB" w:rsidRPr="005900AD" w:rsidRDefault="001459FB" w:rsidP="001459FB">
      <w:pPr>
        <w:spacing w:before="120"/>
        <w:ind w:firstLine="709"/>
        <w:jc w:val="both"/>
        <w:rPr>
          <w:szCs w:val="20"/>
        </w:rPr>
      </w:pPr>
      <w:proofErr w:type="gramStart"/>
      <w:r w:rsidRPr="005900AD">
        <w:rPr>
          <w:szCs w:val="20"/>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5900AD">
        <w:rPr>
          <w:szCs w:val="20"/>
        </w:rPr>
        <w:t>Самаранефтегаз</w:t>
      </w:r>
      <w:proofErr w:type="spellEnd"/>
      <w:r w:rsidRPr="005900AD">
        <w:rPr>
          <w:szCs w:val="20"/>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5900AD">
        <w:rPr>
          <w:szCs w:val="20"/>
        </w:rPr>
        <w:t xml:space="preserve"> оповещения Самарской области и районную систему оповещения </w:t>
      </w:r>
      <w:r w:rsidRPr="005900AD">
        <w:rPr>
          <w:bCs/>
          <w:szCs w:val="20"/>
        </w:rPr>
        <w:t xml:space="preserve">Сергиевского </w:t>
      </w:r>
      <w:r w:rsidRPr="005900AD">
        <w:rPr>
          <w:szCs w:val="20"/>
        </w:rPr>
        <w:t>муниципального района.</w:t>
      </w:r>
    </w:p>
    <w:p w:rsidR="001459FB" w:rsidRPr="005900AD" w:rsidRDefault="001459FB" w:rsidP="001459FB">
      <w:pPr>
        <w:spacing w:before="120"/>
        <w:ind w:firstLine="709"/>
        <w:jc w:val="both"/>
        <w:rPr>
          <w:szCs w:val="20"/>
        </w:rPr>
      </w:pPr>
      <w:r w:rsidRPr="005900AD">
        <w:rPr>
          <w:rFonts w:cs="Arial"/>
          <w:szCs w:val="20"/>
        </w:rPr>
        <w:t xml:space="preserve">На территории Самарской области информирования населения по </w:t>
      </w:r>
      <w:r w:rsidRPr="005900AD">
        <w:rPr>
          <w:szCs w:val="20"/>
        </w:rPr>
        <w:t xml:space="preserve">сигналам ГО </w:t>
      </w:r>
      <w:r w:rsidRPr="005900AD">
        <w:rPr>
          <w:rFonts w:cs="Arial"/>
          <w:szCs w:val="20"/>
        </w:rPr>
        <w:t xml:space="preserve">возложено на Главное управление МЧС России по Самарской области и осуществляется через оперативные дежурные смены органов повседневного управления: </w:t>
      </w:r>
      <w:r w:rsidRPr="005900AD">
        <w:rPr>
          <w:szCs w:val="20"/>
        </w:rPr>
        <w:t xml:space="preserve">ФКУ «Центр управления в кризисных ситуациях Главного управления МЧС России по Самарской </w:t>
      </w:r>
      <w:r w:rsidRPr="005900AD">
        <w:rPr>
          <w:szCs w:val="20"/>
        </w:rPr>
        <w:lastRenderedPageBreak/>
        <w:t>области» и Единые дежурно-диспетчерские службы муниципальных образований Самарской области.</w:t>
      </w:r>
    </w:p>
    <w:p w:rsidR="001459FB" w:rsidRPr="005900AD" w:rsidRDefault="001459FB" w:rsidP="001459FB">
      <w:pPr>
        <w:shd w:val="clear" w:color="auto" w:fill="FFFFFF"/>
        <w:spacing w:before="120"/>
        <w:ind w:firstLine="720"/>
        <w:jc w:val="both"/>
        <w:rPr>
          <w:bCs/>
          <w:szCs w:val="20"/>
          <w:shd w:val="clear" w:color="auto" w:fill="D9D9D9"/>
        </w:rPr>
      </w:pPr>
      <w:r w:rsidRPr="005900AD">
        <w:rPr>
          <w:szCs w:val="20"/>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5900AD">
        <w:rPr>
          <w:szCs w:val="20"/>
        </w:rPr>
        <w:t>электросирен</w:t>
      </w:r>
      <w:proofErr w:type="spellEnd"/>
      <w:r w:rsidRPr="005900AD">
        <w:rPr>
          <w:szCs w:val="20"/>
        </w:rPr>
        <w:t>, телефонной сети связи общего пользования, сотовой связи, смс-оповещения, информационно-телекоммуникационной сети «Интернет».</w:t>
      </w:r>
      <w:r w:rsidRPr="005900AD">
        <w:rPr>
          <w:bCs/>
          <w:szCs w:val="20"/>
        </w:rPr>
        <w:t xml:space="preserve"> При получении сигналов </w:t>
      </w:r>
      <w:r w:rsidRPr="005900AD">
        <w:rPr>
          <w:szCs w:val="20"/>
        </w:rPr>
        <w:t>гражданской обороны</w:t>
      </w:r>
      <w:r w:rsidRPr="005900AD">
        <w:rPr>
          <w:bCs/>
          <w:szCs w:val="20"/>
        </w:rPr>
        <w:t xml:space="preserve"> администрация муниципального района Сергиевский, также начинает транслировать сигналы </w:t>
      </w:r>
      <w:r w:rsidRPr="005900AD">
        <w:rPr>
          <w:szCs w:val="20"/>
        </w:rPr>
        <w:t>гражданской обороны</w:t>
      </w:r>
      <w:r w:rsidRPr="005900AD">
        <w:rPr>
          <w:bCs/>
          <w:szCs w:val="20"/>
        </w:rPr>
        <w:t>.</w:t>
      </w:r>
    </w:p>
    <w:p w:rsidR="001459FB" w:rsidRPr="005900AD" w:rsidRDefault="001459FB" w:rsidP="001459FB">
      <w:pPr>
        <w:spacing w:before="120"/>
        <w:ind w:firstLine="709"/>
        <w:jc w:val="both"/>
        <w:rPr>
          <w:szCs w:val="20"/>
        </w:rPr>
      </w:pPr>
      <w:r w:rsidRPr="005900AD">
        <w:rPr>
          <w:szCs w:val="20"/>
        </w:rPr>
        <w:t>В ЦИТС АО «</w:t>
      </w:r>
      <w:proofErr w:type="spellStart"/>
      <w:r w:rsidRPr="005900AD">
        <w:rPr>
          <w:szCs w:val="20"/>
        </w:rPr>
        <w:t>Самаранефтегаз</w:t>
      </w:r>
      <w:proofErr w:type="spellEnd"/>
      <w:r w:rsidRPr="005900AD">
        <w:rPr>
          <w:szCs w:val="20"/>
        </w:rPr>
        <w:t xml:space="preserve">» сигналы ГО (распоряжения) и информация поступает от дежурного по администрации Октябрьского района </w:t>
      </w:r>
      <w:proofErr w:type="spellStart"/>
      <w:r w:rsidRPr="005900AD">
        <w:rPr>
          <w:szCs w:val="20"/>
        </w:rPr>
        <w:t>г.о</w:t>
      </w:r>
      <w:proofErr w:type="spellEnd"/>
      <w:r w:rsidRPr="005900AD">
        <w:rPr>
          <w:szCs w:val="20"/>
        </w:rPr>
        <w:t xml:space="preserve">. Самара, оперативного дежурного ЦУКС (ГУ МЧС России по Самарской области), </w:t>
      </w:r>
      <w:r w:rsidRPr="005900AD">
        <w:rPr>
          <w:szCs w:val="20"/>
          <w:lang w:eastAsia="ja-JP"/>
        </w:rPr>
        <w:t xml:space="preserve">дежурного ЕДДС </w:t>
      </w:r>
      <w:r w:rsidRPr="005900AD">
        <w:rPr>
          <w:bCs/>
          <w:szCs w:val="20"/>
        </w:rPr>
        <w:t xml:space="preserve">муниципального района Сергиевский </w:t>
      </w:r>
      <w:r w:rsidRPr="005900AD">
        <w:rPr>
          <w:szCs w:val="20"/>
        </w:rPr>
        <w:t xml:space="preserve">по средствам телефонной связи, электронным сообщением по компьютерной сети. </w:t>
      </w:r>
    </w:p>
    <w:p w:rsidR="001459FB" w:rsidRPr="005900AD" w:rsidRDefault="001459FB" w:rsidP="001459FB">
      <w:pPr>
        <w:spacing w:before="120"/>
        <w:ind w:firstLine="720"/>
        <w:jc w:val="both"/>
        <w:rPr>
          <w:bCs/>
          <w:szCs w:val="20"/>
          <w:lang w:eastAsia="ja-JP"/>
        </w:rPr>
      </w:pPr>
      <w:r w:rsidRPr="005900AD">
        <w:rPr>
          <w:bCs/>
          <w:szCs w:val="20"/>
        </w:rPr>
        <w:t>При получении сигнала ГО (распоряжения) и информации начальником смены ЦИТС АО «</w:t>
      </w:r>
      <w:proofErr w:type="spellStart"/>
      <w:r w:rsidRPr="005900AD">
        <w:rPr>
          <w:bCs/>
          <w:szCs w:val="20"/>
        </w:rPr>
        <w:t>Самаранефтегаз</w:t>
      </w:r>
      <w:proofErr w:type="spellEnd"/>
      <w:r w:rsidRPr="005900AD">
        <w:rPr>
          <w:bCs/>
          <w:szCs w:val="20"/>
        </w:rPr>
        <w:t xml:space="preserve">» по линии оперативных дежурных ЦУКС (по Самарской области), администрации </w:t>
      </w:r>
      <w:r w:rsidRPr="005900AD">
        <w:rPr>
          <w:bCs/>
          <w:szCs w:val="20"/>
          <w:lang w:eastAsia="ja-JP"/>
        </w:rPr>
        <w:t xml:space="preserve">Октябрьского р-на </w:t>
      </w:r>
      <w:proofErr w:type="spellStart"/>
      <w:r w:rsidRPr="005900AD">
        <w:rPr>
          <w:bCs/>
          <w:szCs w:val="20"/>
          <w:lang w:eastAsia="ja-JP"/>
        </w:rPr>
        <w:t>г.о</w:t>
      </w:r>
      <w:proofErr w:type="spellEnd"/>
      <w:r w:rsidRPr="005900AD">
        <w:rPr>
          <w:bCs/>
          <w:szCs w:val="20"/>
          <w:lang w:eastAsia="ja-JP"/>
        </w:rPr>
        <w:t xml:space="preserve">. Самара, дежурного ЕДДС </w:t>
      </w:r>
      <w:r w:rsidRPr="005900AD">
        <w:rPr>
          <w:szCs w:val="20"/>
        </w:rPr>
        <w:t xml:space="preserve">муниципального района </w:t>
      </w:r>
      <w:r w:rsidRPr="005900AD">
        <w:rPr>
          <w:bCs/>
          <w:szCs w:val="20"/>
        </w:rPr>
        <w:t xml:space="preserve">Сергиевский </w:t>
      </w:r>
      <w:r w:rsidRPr="005900AD">
        <w:rPr>
          <w:bCs/>
          <w:szCs w:val="20"/>
          <w:lang w:eastAsia="ja-JP"/>
        </w:rPr>
        <w:t>через аппаратуру оповещения или по телефону:</w:t>
      </w:r>
    </w:p>
    <w:p w:rsidR="001459FB" w:rsidRPr="005900AD" w:rsidRDefault="001459FB" w:rsidP="001459FB">
      <w:pPr>
        <w:numPr>
          <w:ilvl w:val="0"/>
          <w:numId w:val="8"/>
        </w:numPr>
        <w:tabs>
          <w:tab w:val="left" w:pos="1038"/>
        </w:tabs>
        <w:suppressAutoHyphens w:val="0"/>
        <w:jc w:val="both"/>
        <w:rPr>
          <w:szCs w:val="20"/>
          <w:lang w:eastAsia="ja-JP"/>
        </w:rPr>
      </w:pPr>
      <w:r w:rsidRPr="005900AD">
        <w:rPr>
          <w:szCs w:val="20"/>
          <w:lang w:eastAsia="ja-JP"/>
        </w:rPr>
        <w:t>прослушивает сообщение и записывает его в журнал приема (передачи) сигналов ГО;</w:t>
      </w:r>
    </w:p>
    <w:p w:rsidR="001459FB" w:rsidRPr="005900AD" w:rsidRDefault="001459FB" w:rsidP="001459FB">
      <w:pPr>
        <w:numPr>
          <w:ilvl w:val="0"/>
          <w:numId w:val="8"/>
        </w:numPr>
        <w:tabs>
          <w:tab w:val="left" w:pos="1038"/>
        </w:tabs>
        <w:suppressAutoHyphens w:val="0"/>
        <w:jc w:val="both"/>
        <w:rPr>
          <w:szCs w:val="20"/>
          <w:lang w:eastAsia="ja-JP"/>
        </w:rPr>
      </w:pPr>
      <w:r w:rsidRPr="005900AD">
        <w:rPr>
          <w:szCs w:val="20"/>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1459FB" w:rsidRPr="005900AD" w:rsidRDefault="001459FB" w:rsidP="001459FB">
      <w:pPr>
        <w:spacing w:before="120"/>
        <w:ind w:firstLine="720"/>
        <w:jc w:val="both"/>
        <w:rPr>
          <w:bCs/>
          <w:szCs w:val="20"/>
        </w:rPr>
      </w:pPr>
      <w:r w:rsidRPr="005900AD">
        <w:rPr>
          <w:bCs/>
          <w:szCs w:val="20"/>
        </w:rPr>
        <w:t>После подтверждения сигнала ГО (распоряжения) и информации начальник смены ЦИТС информируем генерального директора АО «</w:t>
      </w:r>
      <w:proofErr w:type="spellStart"/>
      <w:r w:rsidRPr="005900AD">
        <w:rPr>
          <w:bCs/>
          <w:szCs w:val="20"/>
        </w:rPr>
        <w:t>Самаранефтегаз</w:t>
      </w:r>
      <w:proofErr w:type="spellEnd"/>
      <w:r w:rsidRPr="005900AD">
        <w:rPr>
          <w:bCs/>
          <w:szCs w:val="20"/>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1459FB" w:rsidRPr="005900AD" w:rsidRDefault="001459FB" w:rsidP="001459FB">
      <w:pPr>
        <w:spacing w:before="120"/>
        <w:ind w:firstLine="720"/>
        <w:jc w:val="both"/>
        <w:rPr>
          <w:bCs/>
          <w:szCs w:val="20"/>
        </w:rPr>
      </w:pPr>
      <w:r w:rsidRPr="005900AD">
        <w:rPr>
          <w:bCs/>
          <w:szCs w:val="20"/>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5900AD">
        <w:rPr>
          <w:bCs/>
          <w:szCs w:val="20"/>
        </w:rPr>
        <w:t>радиорелейной связи,</w:t>
      </w:r>
      <w:r w:rsidRPr="005900AD">
        <w:rPr>
          <w:bCs/>
          <w:szCs w:val="20"/>
          <w:lang w:eastAsia="ja-JP"/>
        </w:rPr>
        <w:t xml:space="preserve"> рассылки электронных сообщений по компьютерной сети, по следующей</w:t>
      </w:r>
      <w:r w:rsidRPr="005900AD">
        <w:rPr>
          <w:bCs/>
          <w:szCs w:val="20"/>
        </w:rPr>
        <w:t xml:space="preserve"> схеме:</w:t>
      </w:r>
    </w:p>
    <w:p w:rsidR="001459FB" w:rsidRPr="005900AD" w:rsidRDefault="001459FB" w:rsidP="001459FB">
      <w:pPr>
        <w:numPr>
          <w:ilvl w:val="0"/>
          <w:numId w:val="8"/>
        </w:numPr>
        <w:tabs>
          <w:tab w:val="left" w:pos="1038"/>
        </w:tabs>
        <w:suppressAutoHyphens w:val="0"/>
        <w:jc w:val="both"/>
        <w:rPr>
          <w:szCs w:val="20"/>
          <w:lang w:eastAsia="ja-JP"/>
        </w:rPr>
      </w:pPr>
      <w:r w:rsidRPr="005900AD">
        <w:rPr>
          <w:szCs w:val="20"/>
          <w:lang w:eastAsia="ja-JP"/>
        </w:rPr>
        <w:t>доведение информации и сигналов ГО по спискам оповещения №№ 1, 2, 3, 4, 5, 6, 7, 8;</w:t>
      </w:r>
    </w:p>
    <w:p w:rsidR="001459FB" w:rsidRPr="005900AD" w:rsidRDefault="001459FB" w:rsidP="001459FB">
      <w:pPr>
        <w:numPr>
          <w:ilvl w:val="0"/>
          <w:numId w:val="8"/>
        </w:numPr>
        <w:tabs>
          <w:tab w:val="left" w:pos="1038"/>
        </w:tabs>
        <w:suppressAutoHyphens w:val="0"/>
        <w:jc w:val="both"/>
        <w:rPr>
          <w:szCs w:val="20"/>
          <w:lang w:eastAsia="ja-JP"/>
        </w:rPr>
      </w:pPr>
      <w:r w:rsidRPr="005900AD">
        <w:rPr>
          <w:szCs w:val="20"/>
          <w:lang w:eastAsia="ja-JP"/>
        </w:rPr>
        <w:t>дежурного диспетчера ЦЛАП-АСФ, дежурного диспетчер</w:t>
      </w:r>
      <w:proofErr w:type="gramStart"/>
      <w:r w:rsidRPr="005900AD">
        <w:rPr>
          <w:szCs w:val="20"/>
          <w:lang w:eastAsia="ja-JP"/>
        </w:rPr>
        <w:t>а ООО</w:t>
      </w:r>
      <w:proofErr w:type="gramEnd"/>
      <w:r w:rsidRPr="005900AD">
        <w:rPr>
          <w:szCs w:val="20"/>
          <w:lang w:eastAsia="ja-JP"/>
        </w:rPr>
        <w:t> «РН-Охрана-Самара», доведение информации и сигналов ГО до дежурного диспетчера ООО «РН-Пожарная безопасность»;</w:t>
      </w:r>
    </w:p>
    <w:p w:rsidR="001459FB" w:rsidRPr="005900AD" w:rsidRDefault="001459FB" w:rsidP="001459FB">
      <w:pPr>
        <w:numPr>
          <w:ilvl w:val="0"/>
          <w:numId w:val="8"/>
        </w:numPr>
        <w:tabs>
          <w:tab w:val="left" w:pos="1038"/>
        </w:tabs>
        <w:suppressAutoHyphens w:val="0"/>
        <w:jc w:val="both"/>
        <w:rPr>
          <w:szCs w:val="20"/>
          <w:lang w:eastAsia="ja-JP"/>
        </w:rPr>
      </w:pPr>
      <w:r w:rsidRPr="005900AD">
        <w:rPr>
          <w:szCs w:val="20"/>
          <w:lang w:eastAsia="ja-JP"/>
        </w:rPr>
        <w:t xml:space="preserve">доведение информации и сигналов ГО до директора СЦУКС </w:t>
      </w:r>
      <w:r w:rsidRPr="005900AD">
        <w:rPr>
          <w:rFonts w:cs="Arial"/>
          <w:szCs w:val="20"/>
        </w:rPr>
        <w:t>ПАО «НК «Роснефть»</w:t>
      </w:r>
      <w:r w:rsidRPr="005900AD">
        <w:rPr>
          <w:szCs w:val="20"/>
          <w:lang w:eastAsia="ja-JP"/>
        </w:rPr>
        <w:t>, оперативного дежурного СЦУКС</w:t>
      </w:r>
      <w:r w:rsidRPr="005900AD">
        <w:rPr>
          <w:rFonts w:cs="Arial"/>
          <w:szCs w:val="20"/>
        </w:rPr>
        <w:t xml:space="preserve"> ПАО «НК «Роснефть»;</w:t>
      </w:r>
    </w:p>
    <w:p w:rsidR="001459FB" w:rsidRPr="005900AD" w:rsidRDefault="001459FB" w:rsidP="001459FB">
      <w:pPr>
        <w:numPr>
          <w:ilvl w:val="0"/>
          <w:numId w:val="8"/>
        </w:numPr>
        <w:shd w:val="clear" w:color="auto" w:fill="FFFFFF"/>
        <w:tabs>
          <w:tab w:val="left" w:pos="1038"/>
        </w:tabs>
        <w:suppressAutoHyphens w:val="0"/>
        <w:jc w:val="both"/>
        <w:rPr>
          <w:szCs w:val="20"/>
          <w:lang w:eastAsia="ja-JP"/>
        </w:rPr>
      </w:pPr>
      <w:r w:rsidRPr="005900AD">
        <w:rPr>
          <w:szCs w:val="20"/>
          <w:lang w:eastAsia="ja-JP"/>
        </w:rPr>
        <w:t xml:space="preserve">доведение информации и сигналов ГО диспетчером РИТС СГМ, до диспетчеров </w:t>
      </w:r>
      <w:r w:rsidRPr="005900AD">
        <w:rPr>
          <w:bCs/>
          <w:szCs w:val="20"/>
        </w:rPr>
        <w:t>ЦДНГ-7, ЦЭРТ-1</w:t>
      </w:r>
      <w:r w:rsidRPr="005900AD">
        <w:rPr>
          <w:szCs w:val="20"/>
          <w:lang w:eastAsia="ja-JP"/>
        </w:rPr>
        <w:t>;</w:t>
      </w:r>
    </w:p>
    <w:p w:rsidR="001459FB" w:rsidRPr="005900AD" w:rsidRDefault="001459FB" w:rsidP="001459FB">
      <w:pPr>
        <w:numPr>
          <w:ilvl w:val="0"/>
          <w:numId w:val="8"/>
        </w:numPr>
        <w:shd w:val="clear" w:color="auto" w:fill="FFFFFF"/>
        <w:tabs>
          <w:tab w:val="left" w:pos="1038"/>
        </w:tabs>
        <w:suppressAutoHyphens w:val="0"/>
        <w:jc w:val="both"/>
        <w:rPr>
          <w:szCs w:val="20"/>
          <w:lang w:eastAsia="ja-JP"/>
        </w:rPr>
      </w:pPr>
      <w:r w:rsidRPr="005900AD">
        <w:rPr>
          <w:szCs w:val="20"/>
          <w:lang w:eastAsia="ja-JP"/>
        </w:rPr>
        <w:t xml:space="preserve">доведение информации и сигналов ГО диспетчерами </w:t>
      </w:r>
      <w:r w:rsidRPr="005900AD">
        <w:rPr>
          <w:bCs/>
          <w:szCs w:val="20"/>
        </w:rPr>
        <w:t>ЦДНГ-7, ЦЭРТ-1</w:t>
      </w:r>
      <w:r w:rsidRPr="005900AD">
        <w:rPr>
          <w:szCs w:val="20"/>
          <w:lang w:eastAsia="ja-JP"/>
        </w:rPr>
        <w:t xml:space="preserve"> до дежурного оператора </w:t>
      </w:r>
      <w:r w:rsidRPr="00FD06A3">
        <w:rPr>
          <w:rFonts w:cs="Arial"/>
          <w:bCs/>
          <w:color w:val="000000" w:themeColor="text1"/>
          <w:szCs w:val="20"/>
        </w:rPr>
        <w:t>ДНС «Южно-Орловская</w:t>
      </w:r>
      <w:r w:rsidRPr="005900AD">
        <w:rPr>
          <w:rFonts w:cs="Arial"/>
          <w:color w:val="000000" w:themeColor="text1"/>
          <w:szCs w:val="20"/>
        </w:rPr>
        <w:t>».</w:t>
      </w:r>
    </w:p>
    <w:p w:rsidR="001459FB" w:rsidRPr="005900AD" w:rsidRDefault="001459FB" w:rsidP="001459FB">
      <w:pPr>
        <w:numPr>
          <w:ilvl w:val="0"/>
          <w:numId w:val="8"/>
        </w:numPr>
        <w:shd w:val="clear" w:color="auto" w:fill="FFFFFF"/>
        <w:tabs>
          <w:tab w:val="left" w:pos="1038"/>
        </w:tabs>
        <w:suppressAutoHyphens w:val="0"/>
        <w:jc w:val="both"/>
        <w:rPr>
          <w:szCs w:val="20"/>
          <w:lang w:eastAsia="ja-JP"/>
        </w:rPr>
      </w:pPr>
      <w:r w:rsidRPr="005900AD">
        <w:rPr>
          <w:szCs w:val="20"/>
          <w:lang w:eastAsia="ja-JP"/>
        </w:rPr>
        <w:t xml:space="preserve">доведение информации и сигналов ГО дежурным оператором ДНС до обслуживающего персонала находящегося </w:t>
      </w:r>
      <w:r w:rsidRPr="005900AD">
        <w:rPr>
          <w:rFonts w:cs="Arial"/>
          <w:szCs w:val="20"/>
        </w:rPr>
        <w:t>на территории проектируемого объекта</w:t>
      </w:r>
      <w:r w:rsidRPr="005900AD">
        <w:rPr>
          <w:szCs w:val="20"/>
          <w:lang w:eastAsia="ja-JP"/>
        </w:rPr>
        <w:t xml:space="preserve"> по средствам радиосвязи и сотовой связи.</w:t>
      </w:r>
    </w:p>
    <w:p w:rsidR="001459FB" w:rsidRPr="005900AD" w:rsidRDefault="001459FB" w:rsidP="001459FB">
      <w:pPr>
        <w:spacing w:before="120"/>
        <w:ind w:firstLine="720"/>
        <w:jc w:val="both"/>
        <w:rPr>
          <w:bCs/>
          <w:szCs w:val="20"/>
        </w:rPr>
      </w:pPr>
      <w:r w:rsidRPr="005900AD">
        <w:rPr>
          <w:bCs/>
          <w:szCs w:val="20"/>
        </w:rPr>
        <w:t>Доведение сигналов ГО (распоряжений) и информации в АО «</w:t>
      </w:r>
      <w:proofErr w:type="spellStart"/>
      <w:r w:rsidRPr="005900AD">
        <w:rPr>
          <w:bCs/>
          <w:szCs w:val="20"/>
        </w:rPr>
        <w:t>Самаранефтегаз</w:t>
      </w:r>
      <w:proofErr w:type="spellEnd"/>
      <w:r w:rsidRPr="005900AD">
        <w:rPr>
          <w:bCs/>
          <w:szCs w:val="20"/>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w:t>
      </w:r>
      <w:r w:rsidRPr="005900AD">
        <w:rPr>
          <w:bCs/>
          <w:szCs w:val="20"/>
        </w:rPr>
        <w:lastRenderedPageBreak/>
        <w:t xml:space="preserve">сети. Персонал рабочей смены производственных объектов оповещается по объектовым средствам оповещения. </w:t>
      </w:r>
    </w:p>
    <w:p w:rsidR="001459FB" w:rsidRPr="005900AD" w:rsidRDefault="001459FB" w:rsidP="001459FB">
      <w:pPr>
        <w:spacing w:before="120"/>
        <w:ind w:firstLine="720"/>
        <w:jc w:val="both"/>
        <w:rPr>
          <w:bCs/>
          <w:szCs w:val="20"/>
        </w:rPr>
      </w:pPr>
      <w:r w:rsidRPr="005900AD">
        <w:rPr>
          <w:bCs/>
          <w:szCs w:val="20"/>
        </w:rPr>
        <w:t xml:space="preserve">Оповещение обслуживающего персонала находящегося на территории </w:t>
      </w:r>
      <w:r w:rsidRPr="005900AD">
        <w:rPr>
          <w:rFonts w:cs="Arial"/>
          <w:color w:val="000000" w:themeColor="text1"/>
          <w:szCs w:val="20"/>
        </w:rPr>
        <w:t>ДНС «Южно-Орловская»</w:t>
      </w:r>
      <w:r w:rsidRPr="005900AD">
        <w:rPr>
          <w:bCs/>
          <w:szCs w:val="20"/>
        </w:rPr>
        <w:t xml:space="preserve"> (место постоянного присутствия персонала) будет осуществляться дежурным оператором </w:t>
      </w:r>
      <w:r>
        <w:rPr>
          <w:bCs/>
          <w:szCs w:val="20"/>
        </w:rPr>
        <w:t>ДНС</w:t>
      </w:r>
      <w:r w:rsidRPr="005900AD">
        <w:rPr>
          <w:bCs/>
          <w:szCs w:val="20"/>
        </w:rPr>
        <w:t xml:space="preserve"> с использованием существующих сре</w:t>
      </w:r>
      <w:proofErr w:type="gramStart"/>
      <w:r w:rsidRPr="005900AD">
        <w:rPr>
          <w:bCs/>
          <w:szCs w:val="20"/>
        </w:rPr>
        <w:t>дств св</w:t>
      </w:r>
      <w:proofErr w:type="gramEnd"/>
      <w:r w:rsidRPr="005900AD">
        <w:rPr>
          <w:bCs/>
          <w:szCs w:val="20"/>
        </w:rPr>
        <w:t xml:space="preserve">язи. </w:t>
      </w:r>
    </w:p>
    <w:p w:rsidR="001459FB" w:rsidRPr="005900AD" w:rsidRDefault="001459FB" w:rsidP="001459FB">
      <w:pPr>
        <w:spacing w:before="120"/>
        <w:ind w:firstLine="720"/>
        <w:jc w:val="both"/>
        <w:rPr>
          <w:bCs/>
          <w:szCs w:val="20"/>
        </w:rPr>
      </w:pPr>
      <w:r w:rsidRPr="005900AD">
        <w:rPr>
          <w:bCs/>
          <w:szCs w:val="20"/>
        </w:rPr>
        <w:t>В АО «</w:t>
      </w:r>
      <w:proofErr w:type="spellStart"/>
      <w:r w:rsidRPr="005900AD">
        <w:rPr>
          <w:bCs/>
          <w:szCs w:val="20"/>
        </w:rPr>
        <w:t>Самаранефтегаз</w:t>
      </w:r>
      <w:proofErr w:type="spellEnd"/>
      <w:r w:rsidRPr="005900AD">
        <w:rPr>
          <w:bCs/>
          <w:szCs w:val="20"/>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ЦЭРТ-1, дежурного оператора </w:t>
      </w:r>
      <w:r w:rsidRPr="005900AD">
        <w:rPr>
          <w:bCs/>
          <w:szCs w:val="20"/>
        </w:rPr>
        <w:br/>
      </w:r>
      <w:r w:rsidRPr="00FD06A3">
        <w:rPr>
          <w:rFonts w:cs="Arial"/>
          <w:bCs/>
          <w:color w:val="000000" w:themeColor="text1"/>
          <w:szCs w:val="20"/>
        </w:rPr>
        <w:t>ДНС «Южно-Орловская</w:t>
      </w:r>
      <w:r w:rsidRPr="005900AD">
        <w:rPr>
          <w:rFonts w:cs="Arial"/>
          <w:color w:val="000000" w:themeColor="text1"/>
          <w:szCs w:val="20"/>
        </w:rPr>
        <w:t>».</w:t>
      </w:r>
    </w:p>
    <w:p w:rsidR="00440F77" w:rsidRPr="00466D12" w:rsidRDefault="001459FB" w:rsidP="001459FB">
      <w:pPr>
        <w:pStyle w:val="af6"/>
        <w:tabs>
          <w:tab w:val="left" w:pos="1125"/>
        </w:tabs>
        <w:spacing w:before="0"/>
        <w:ind w:firstLine="709"/>
        <w:rPr>
          <w:rFonts w:ascii="Times New Roman" w:hAnsi="Times New Roman"/>
          <w:b/>
          <w:sz w:val="26"/>
          <w:szCs w:val="26"/>
        </w:rPr>
      </w:pPr>
      <w:r w:rsidRPr="005900AD">
        <w:rPr>
          <w:bCs w:val="0"/>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5900AD">
        <w:rPr>
          <w:bCs w:val="0"/>
        </w:rPr>
        <w:t>Мининформтехнологий</w:t>
      </w:r>
      <w:proofErr w:type="spellEnd"/>
      <w:r w:rsidRPr="005900AD">
        <w:rPr>
          <w:bCs w:val="0"/>
        </w:rPr>
        <w:t xml:space="preserve"> РФ и Минкультуры РФ от 25.07.2006 № 422/90/376 и </w:t>
      </w:r>
      <w:r w:rsidRPr="005900AD">
        <w:rPr>
          <w:rFonts w:cs="Arial"/>
        </w:rPr>
        <w:t xml:space="preserve">ЛНД ПАО «НК «Роснефть» Инструкции Компании «Порядок оповещения по сигналам гражданской </w:t>
      </w:r>
      <w:r w:rsidRPr="005900AD">
        <w:rPr>
          <w:bCs w:val="0"/>
        </w:rPr>
        <w:t>обороны» № П3-11.04 И-01111</w:t>
      </w:r>
      <w:r w:rsidR="00A17D6B">
        <w:rPr>
          <w:bCs w:val="0"/>
        </w:rPr>
        <w:t>.</w:t>
      </w:r>
    </w:p>
    <w:p w:rsidR="00D42A3A" w:rsidRPr="00466D12" w:rsidRDefault="00D42A3A" w:rsidP="00466D12">
      <w:pPr>
        <w:pStyle w:val="af6"/>
        <w:tabs>
          <w:tab w:val="left" w:pos="1125"/>
        </w:tabs>
        <w:spacing w:before="0"/>
        <w:ind w:firstLine="709"/>
        <w:rPr>
          <w:rFonts w:ascii="Times New Roman" w:hAnsi="Times New Roman"/>
          <w:b/>
          <w:sz w:val="26"/>
          <w:szCs w:val="26"/>
        </w:rPr>
      </w:pPr>
      <w:proofErr w:type="gramStart"/>
      <w:r w:rsidRPr="00466D12">
        <w:rPr>
          <w:rFonts w:ascii="Times New Roman" w:hAnsi="Times New Roman"/>
          <w:b/>
          <w:sz w:val="26"/>
          <w:szCs w:val="26"/>
        </w:rPr>
        <w:t>Мероприятия по световой и другим видам маскировки проектируемого объекта</w:t>
      </w:r>
      <w:bookmarkEnd w:id="322"/>
      <w:bookmarkEnd w:id="323"/>
      <w:bookmarkEnd w:id="324"/>
      <w:bookmarkEnd w:id="325"/>
      <w:bookmarkEnd w:id="326"/>
      <w:proofErr w:type="gramEnd"/>
    </w:p>
    <w:p w:rsidR="00E166F4" w:rsidRPr="00466D12" w:rsidRDefault="00E166F4" w:rsidP="00466D12">
      <w:pPr>
        <w:ind w:firstLine="720"/>
        <w:jc w:val="both"/>
        <w:rPr>
          <w:rFonts w:eastAsia="Calibri"/>
          <w:sz w:val="26"/>
          <w:szCs w:val="26"/>
        </w:rPr>
      </w:pPr>
      <w:bookmarkStart w:id="327" w:name="_Toc424109345"/>
      <w:bookmarkStart w:id="328" w:name="_Toc436218720"/>
      <w:bookmarkStart w:id="329" w:name="_Toc443383778"/>
      <w:bookmarkStart w:id="330" w:name="_Toc456700564"/>
      <w:bookmarkStart w:id="331" w:name="_Toc491766184"/>
      <w:r w:rsidRPr="00466D12">
        <w:rPr>
          <w:rFonts w:eastAsia="Calibri"/>
          <w:sz w:val="26"/>
          <w:szCs w:val="26"/>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466D12">
        <w:rPr>
          <w:rFonts w:eastAsia="Calibri"/>
          <w:bCs/>
          <w:sz w:val="26"/>
          <w:szCs w:val="26"/>
        </w:rPr>
        <w:t>ремонтных работах</w:t>
      </w:r>
      <w:r w:rsidRPr="00466D12">
        <w:rPr>
          <w:rFonts w:eastAsia="Calibri"/>
          <w:sz w:val="26"/>
          <w:szCs w:val="26"/>
        </w:rPr>
        <w:t>.</w:t>
      </w:r>
    </w:p>
    <w:p w:rsidR="00E166F4" w:rsidRPr="00466D12" w:rsidRDefault="00E166F4" w:rsidP="00466D12">
      <w:pPr>
        <w:ind w:firstLine="720"/>
        <w:jc w:val="both"/>
        <w:rPr>
          <w:sz w:val="26"/>
          <w:szCs w:val="26"/>
        </w:rPr>
      </w:pPr>
      <w:r w:rsidRPr="00466D12">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E166F4" w:rsidRPr="00466D12" w:rsidRDefault="00E166F4" w:rsidP="00676FC8">
      <w:pPr>
        <w:numPr>
          <w:ilvl w:val="0"/>
          <w:numId w:val="12"/>
        </w:numPr>
        <w:tabs>
          <w:tab w:val="left" w:pos="1038"/>
        </w:tabs>
        <w:suppressAutoHyphens w:val="0"/>
        <w:jc w:val="both"/>
        <w:rPr>
          <w:rFonts w:eastAsia="Calibri"/>
          <w:sz w:val="26"/>
          <w:szCs w:val="26"/>
        </w:rPr>
      </w:pPr>
      <w:r w:rsidRPr="00466D12">
        <w:rPr>
          <w:rFonts w:eastAsia="Calibri"/>
          <w:sz w:val="26"/>
          <w:szCs w:val="26"/>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466D12">
        <w:rPr>
          <w:rFonts w:eastAsia="Calibri"/>
          <w:sz w:val="26"/>
          <w:szCs w:val="26"/>
        </w:rPr>
        <w:t xml:space="preserve"> В</w:t>
      </w:r>
      <w:proofErr w:type="gramEnd"/>
      <w:r w:rsidRPr="00466D12">
        <w:rPr>
          <w:rFonts w:eastAsia="Calibri"/>
          <w:sz w:val="26"/>
          <w:szCs w:val="26"/>
        </w:rPr>
        <w:t>;</w:t>
      </w:r>
    </w:p>
    <w:p w:rsidR="00E166F4" w:rsidRPr="00466D12" w:rsidRDefault="00E166F4" w:rsidP="00676FC8">
      <w:pPr>
        <w:numPr>
          <w:ilvl w:val="0"/>
          <w:numId w:val="12"/>
        </w:numPr>
        <w:tabs>
          <w:tab w:val="left" w:pos="1038"/>
        </w:tabs>
        <w:suppressAutoHyphens w:val="0"/>
        <w:jc w:val="both"/>
        <w:rPr>
          <w:rFonts w:eastAsia="Calibri"/>
          <w:sz w:val="26"/>
          <w:szCs w:val="26"/>
        </w:rPr>
      </w:pPr>
      <w:r w:rsidRPr="00466D12">
        <w:rPr>
          <w:rFonts w:eastAsia="Calibri"/>
          <w:sz w:val="26"/>
          <w:szCs w:val="26"/>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9F3326" w:rsidRDefault="009F3326" w:rsidP="00466D12">
      <w:pPr>
        <w:pStyle w:val="af6"/>
        <w:tabs>
          <w:tab w:val="left" w:pos="1125"/>
        </w:tabs>
        <w:spacing w:before="0"/>
        <w:ind w:firstLine="709"/>
        <w:rPr>
          <w:rFonts w:ascii="Times New Roman" w:hAnsi="Times New Roman"/>
          <w:b/>
          <w:sz w:val="26"/>
          <w:szCs w:val="26"/>
        </w:rPr>
      </w:pPr>
    </w:p>
    <w:p w:rsidR="00D42A3A" w:rsidRPr="00466D12" w:rsidRDefault="00D42A3A" w:rsidP="00466D12">
      <w:pPr>
        <w:pStyle w:val="af6"/>
        <w:tabs>
          <w:tab w:val="left" w:pos="1125"/>
        </w:tabs>
        <w:spacing w:before="0"/>
        <w:ind w:firstLine="709"/>
        <w:rPr>
          <w:rFonts w:ascii="Times New Roman" w:hAnsi="Times New Roman"/>
          <w:b/>
          <w:sz w:val="26"/>
          <w:szCs w:val="26"/>
        </w:rPr>
      </w:pPr>
      <w:r w:rsidRPr="00466D12">
        <w:rPr>
          <w:rFonts w:ascii="Times New Roman" w:hAnsi="Times New Roman"/>
          <w:b/>
          <w:sz w:val="26"/>
          <w:szCs w:val="26"/>
        </w:rPr>
        <w:t>Решения по обеспечению безаварийной остановки технологических процессов</w:t>
      </w:r>
      <w:bookmarkEnd w:id="327"/>
      <w:bookmarkEnd w:id="328"/>
      <w:bookmarkEnd w:id="329"/>
      <w:bookmarkEnd w:id="330"/>
      <w:bookmarkEnd w:id="331"/>
      <w:r w:rsidRPr="00466D12">
        <w:rPr>
          <w:rFonts w:ascii="Times New Roman" w:hAnsi="Times New Roman"/>
          <w:b/>
          <w:sz w:val="26"/>
          <w:szCs w:val="26"/>
        </w:rPr>
        <w:t xml:space="preserve"> </w:t>
      </w:r>
    </w:p>
    <w:p w:rsidR="00A17D6B" w:rsidRPr="005900AD" w:rsidRDefault="00A17D6B" w:rsidP="00A17D6B">
      <w:pPr>
        <w:spacing w:before="120"/>
        <w:ind w:firstLine="720"/>
        <w:jc w:val="both"/>
        <w:rPr>
          <w:bCs/>
          <w:szCs w:val="20"/>
        </w:rPr>
      </w:pPr>
      <w:bookmarkStart w:id="332" w:name="_Toc491766185"/>
      <w:r w:rsidRPr="005900AD">
        <w:rPr>
          <w:bCs/>
          <w:szCs w:val="20"/>
        </w:rPr>
        <w:t xml:space="preserve">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w:t>
      </w:r>
      <w:r w:rsidRPr="00844396">
        <w:rPr>
          <w:bCs/>
          <w:szCs w:val="20"/>
        </w:rPr>
        <w:t>ЦСОИ «Суходол</w:t>
      </w:r>
      <w:r>
        <w:rPr>
          <w:bCs/>
          <w:szCs w:val="20"/>
        </w:rPr>
        <w:t>»</w:t>
      </w:r>
      <w:r w:rsidRPr="00844396">
        <w:rPr>
          <w:bCs/>
          <w:szCs w:val="20"/>
        </w:rPr>
        <w:t xml:space="preserve"> </w:t>
      </w:r>
      <w:r w:rsidRPr="005900AD">
        <w:rPr>
          <w:bCs/>
          <w:szCs w:val="20"/>
        </w:rPr>
        <w:t>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440F77" w:rsidRPr="00466D12" w:rsidRDefault="00440F77" w:rsidP="00466D12">
      <w:pPr>
        <w:pStyle w:val="af6"/>
        <w:tabs>
          <w:tab w:val="left" w:pos="1125"/>
        </w:tabs>
        <w:spacing w:before="0"/>
        <w:ind w:firstLine="709"/>
        <w:rPr>
          <w:rFonts w:ascii="Times New Roman" w:hAnsi="Times New Roman"/>
          <w:b/>
          <w:sz w:val="26"/>
          <w:szCs w:val="26"/>
        </w:rPr>
      </w:pPr>
    </w:p>
    <w:p w:rsidR="00D42A3A" w:rsidRPr="00466D12" w:rsidRDefault="00D42A3A" w:rsidP="00466D12">
      <w:pPr>
        <w:pStyle w:val="af6"/>
        <w:tabs>
          <w:tab w:val="left" w:pos="1125"/>
        </w:tabs>
        <w:spacing w:before="0"/>
        <w:ind w:firstLine="709"/>
        <w:rPr>
          <w:rFonts w:ascii="Times New Roman" w:hAnsi="Times New Roman"/>
          <w:b/>
          <w:sz w:val="26"/>
          <w:szCs w:val="26"/>
        </w:rPr>
      </w:pPr>
      <w:r w:rsidRPr="00466D12">
        <w:rPr>
          <w:rFonts w:ascii="Times New Roman" w:hAnsi="Times New Roman"/>
          <w:b/>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332"/>
    </w:p>
    <w:p w:rsidR="00A17D6B" w:rsidRPr="005900AD" w:rsidRDefault="00A17D6B" w:rsidP="00A17D6B">
      <w:pPr>
        <w:spacing w:before="120"/>
        <w:ind w:firstLine="720"/>
        <w:jc w:val="both"/>
        <w:rPr>
          <w:bCs/>
          <w:szCs w:val="20"/>
        </w:rPr>
      </w:pPr>
      <w:bookmarkStart w:id="333" w:name="_Toc279760946"/>
      <w:bookmarkStart w:id="334" w:name="_Toc325009594"/>
      <w:bookmarkStart w:id="335" w:name="_Toc424109349"/>
      <w:bookmarkStart w:id="336" w:name="_Toc436218724"/>
      <w:bookmarkStart w:id="337" w:name="_Toc443383782"/>
      <w:bookmarkStart w:id="338" w:name="_Toc461002113"/>
      <w:bookmarkStart w:id="339" w:name="_Toc464043247"/>
      <w:bookmarkStart w:id="340" w:name="_Toc464630837"/>
      <w:bookmarkStart w:id="341" w:name="_Toc493493780"/>
      <w:bookmarkStart w:id="342" w:name="_Toc536696889"/>
      <w:bookmarkStart w:id="343" w:name="_Toc2090560"/>
      <w:bookmarkStart w:id="344" w:name="_Toc5352935"/>
      <w:r w:rsidRPr="005900AD">
        <w:rPr>
          <w:bCs/>
          <w:szCs w:val="20"/>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 xml:space="preserve">размещение технологического оборудования с учетом категории по </w:t>
      </w:r>
      <w:proofErr w:type="spellStart"/>
      <w:r w:rsidRPr="005900AD">
        <w:rPr>
          <w:szCs w:val="20"/>
          <w:lang w:eastAsia="ja-JP"/>
        </w:rPr>
        <w:t>взрывопожароопасности</w:t>
      </w:r>
      <w:proofErr w:type="spellEnd"/>
      <w:r w:rsidRPr="005900AD">
        <w:rPr>
          <w:szCs w:val="20"/>
          <w:lang w:eastAsia="ja-JP"/>
        </w:rPr>
        <w:t>, с обеспечением необходимых по нормам проходов и с учетом требуемых противопожарных разрывов;</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применение негорючих материалов в качестве теплоизоляции;</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дистанционный контроль и управление объектами из диспетчерского пункта;</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автоматическая защита и блокировка технологического оборудования при возникновении аварийных режимов;</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трубопроводы укладываются в грунт на глубину не менее 1,0 м до верхней образующей трубы;</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подготовка оборудования к безаварийной остановке;</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поддержание в постоянной готовности сил и средства пожаротушения;</w:t>
      </w:r>
    </w:p>
    <w:p w:rsidR="00A17D6B" w:rsidRPr="005900AD" w:rsidRDefault="00A17D6B" w:rsidP="00A17D6B">
      <w:pPr>
        <w:numPr>
          <w:ilvl w:val="0"/>
          <w:numId w:val="5"/>
        </w:numPr>
        <w:tabs>
          <w:tab w:val="left" w:pos="1038"/>
        </w:tabs>
        <w:suppressAutoHyphens w:val="0"/>
        <w:jc w:val="both"/>
        <w:rPr>
          <w:szCs w:val="20"/>
          <w:lang w:eastAsia="ja-JP"/>
        </w:rPr>
      </w:pPr>
      <w:r w:rsidRPr="005900AD">
        <w:rPr>
          <w:szCs w:val="20"/>
          <w:lang w:eastAsia="ja-JP"/>
        </w:rPr>
        <w:t>обеспечение персонала средствами индивидуальной защиты органов дыхания.</w:t>
      </w:r>
    </w:p>
    <w:p w:rsidR="009F3326" w:rsidRDefault="009F3326" w:rsidP="00466D12">
      <w:pPr>
        <w:pStyle w:val="2"/>
        <w:numPr>
          <w:ilvl w:val="0"/>
          <w:numId w:val="0"/>
        </w:numPr>
        <w:suppressAutoHyphens w:val="0"/>
        <w:autoSpaceDE/>
        <w:ind w:firstLine="709"/>
        <w:rPr>
          <w:rFonts w:ascii="Times New Roman" w:hAnsi="Times New Roman" w:cs="Times New Roman"/>
          <w:b/>
          <w:bCs/>
          <w:sz w:val="26"/>
          <w:szCs w:val="26"/>
          <w:u w:val="none"/>
          <w:lang w:eastAsia="ru-RU"/>
        </w:rPr>
      </w:pPr>
    </w:p>
    <w:p w:rsidR="007762C0" w:rsidRPr="00D70875" w:rsidRDefault="007762C0" w:rsidP="00D70875">
      <w:pPr>
        <w:pStyle w:val="af6"/>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инженерной защите (укрытию) персонала в защитных сооружениях гражданской обороны</w:t>
      </w:r>
      <w:bookmarkEnd w:id="333"/>
      <w:bookmarkEnd w:id="334"/>
      <w:bookmarkEnd w:id="335"/>
      <w:bookmarkEnd w:id="336"/>
      <w:bookmarkEnd w:id="337"/>
      <w:bookmarkEnd w:id="338"/>
      <w:bookmarkEnd w:id="339"/>
      <w:bookmarkEnd w:id="340"/>
      <w:bookmarkEnd w:id="341"/>
      <w:bookmarkEnd w:id="342"/>
      <w:bookmarkEnd w:id="343"/>
      <w:bookmarkEnd w:id="344"/>
    </w:p>
    <w:p w:rsidR="007762C0" w:rsidRPr="00466D12" w:rsidRDefault="007762C0" w:rsidP="00466D12">
      <w:pPr>
        <w:pStyle w:val="af6"/>
        <w:spacing w:before="0"/>
        <w:rPr>
          <w:rFonts w:ascii="Times New Roman" w:hAnsi="Times New Roman"/>
          <w:sz w:val="26"/>
          <w:szCs w:val="26"/>
        </w:rPr>
      </w:pPr>
      <w:r w:rsidRPr="00466D12">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9F3326" w:rsidRDefault="009F3326" w:rsidP="00466D12">
      <w:pPr>
        <w:pStyle w:val="2"/>
        <w:numPr>
          <w:ilvl w:val="0"/>
          <w:numId w:val="0"/>
        </w:numPr>
        <w:suppressAutoHyphens w:val="0"/>
        <w:autoSpaceDE/>
        <w:ind w:firstLine="709"/>
        <w:rPr>
          <w:rFonts w:ascii="Times New Roman" w:hAnsi="Times New Roman" w:cs="Times New Roman"/>
          <w:bCs/>
          <w:sz w:val="26"/>
          <w:szCs w:val="26"/>
          <w:u w:val="none"/>
          <w:lang w:eastAsia="ru-RU"/>
        </w:rPr>
      </w:pPr>
      <w:bookmarkStart w:id="345" w:name="_Toc424109351"/>
      <w:bookmarkStart w:id="346" w:name="_Toc436218726"/>
      <w:bookmarkStart w:id="347" w:name="_Toc443383784"/>
      <w:bookmarkStart w:id="348" w:name="_Toc461002115"/>
      <w:bookmarkStart w:id="349" w:name="_Toc464043249"/>
      <w:bookmarkStart w:id="350" w:name="_Toc464630839"/>
      <w:bookmarkStart w:id="351" w:name="_Toc493493782"/>
      <w:bookmarkStart w:id="352" w:name="_Toc536696891"/>
      <w:bookmarkStart w:id="353" w:name="_Toc2090562"/>
      <w:bookmarkStart w:id="354" w:name="_Toc5352937"/>
    </w:p>
    <w:p w:rsidR="007762C0" w:rsidRPr="00D70875" w:rsidRDefault="007762C0" w:rsidP="00D70875">
      <w:pPr>
        <w:pStyle w:val="af6"/>
        <w:tabs>
          <w:tab w:val="left" w:pos="1125"/>
        </w:tabs>
        <w:spacing w:before="0"/>
        <w:ind w:firstLine="709"/>
        <w:rPr>
          <w:rFonts w:ascii="Times New Roman" w:hAnsi="Times New Roman"/>
          <w:b/>
          <w:sz w:val="26"/>
          <w:szCs w:val="26"/>
        </w:rPr>
      </w:pPr>
      <w:r w:rsidRPr="00D70875">
        <w:rPr>
          <w:rFonts w:ascii="Times New Roman" w:hAnsi="Times New Roman"/>
          <w:b/>
          <w:sz w:val="26"/>
          <w:szCs w:val="26"/>
        </w:rPr>
        <w:t>Мероприятия по обеспечению эвакуации персонала и материальных ценностей в безопасные районы</w:t>
      </w:r>
      <w:bookmarkEnd w:id="345"/>
      <w:bookmarkEnd w:id="346"/>
      <w:bookmarkEnd w:id="347"/>
      <w:bookmarkEnd w:id="348"/>
      <w:bookmarkEnd w:id="349"/>
      <w:bookmarkEnd w:id="350"/>
      <w:bookmarkEnd w:id="351"/>
      <w:bookmarkEnd w:id="352"/>
      <w:bookmarkEnd w:id="353"/>
      <w:bookmarkEnd w:id="354"/>
    </w:p>
    <w:p w:rsidR="007762C0" w:rsidRPr="00466D12" w:rsidRDefault="007762C0" w:rsidP="00466D12">
      <w:pPr>
        <w:pStyle w:val="af6"/>
        <w:spacing w:before="0"/>
        <w:rPr>
          <w:rFonts w:ascii="Times New Roman" w:eastAsia="ArialMT" w:hAnsi="Times New Roman"/>
          <w:sz w:val="26"/>
          <w:szCs w:val="26"/>
        </w:rPr>
      </w:pPr>
      <w:r w:rsidRPr="00466D12">
        <w:rPr>
          <w:rFonts w:ascii="Times New Roman" w:hAnsi="Times New Roman"/>
          <w:sz w:val="26"/>
          <w:szCs w:val="26"/>
        </w:rPr>
        <w:t>В</w:t>
      </w:r>
      <w:r w:rsidRPr="00466D12">
        <w:rPr>
          <w:rFonts w:ascii="Times New Roman" w:eastAsia="ArialMT" w:hAnsi="Times New Roman"/>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466D12">
        <w:rPr>
          <w:rFonts w:ascii="Times New Roman" w:hAnsi="Times New Roman"/>
          <w:sz w:val="26"/>
          <w:szCs w:val="26"/>
        </w:rPr>
        <w:t xml:space="preserve">ероприятия по обеспечению эвакуации персонала и материальных ценностей в безопасные районы </w:t>
      </w:r>
      <w:r w:rsidRPr="00466D12">
        <w:rPr>
          <w:rFonts w:ascii="Times New Roman" w:eastAsia="ArialMT" w:hAnsi="Times New Roman"/>
          <w:sz w:val="26"/>
          <w:szCs w:val="26"/>
        </w:rPr>
        <w:t xml:space="preserve">проектной документацией </w:t>
      </w:r>
      <w:r w:rsidRPr="00466D12">
        <w:rPr>
          <w:rFonts w:ascii="Times New Roman" w:hAnsi="Times New Roman"/>
          <w:sz w:val="26"/>
          <w:szCs w:val="26"/>
        </w:rPr>
        <w:t>не предусматриваются.</w:t>
      </w:r>
    </w:p>
    <w:p w:rsidR="00781CFF" w:rsidRDefault="00781CFF">
      <w:pPr>
        <w:suppressAutoHyphens w:val="0"/>
        <w:rPr>
          <w:bCs/>
          <w:lang w:eastAsia="ru-RU"/>
        </w:rPr>
      </w:pPr>
      <w:r>
        <w:br w:type="page"/>
      </w:r>
    </w:p>
    <w:p w:rsidR="00781CFF" w:rsidRDefault="00781CFF" w:rsidP="00781CFF">
      <w:pPr>
        <w:pStyle w:val="af6"/>
        <w:spacing w:before="4000" w:line="240" w:lineRule="exact"/>
        <w:ind w:firstLine="709"/>
        <w:rPr>
          <w:rFonts w:ascii="Times New Roman" w:hAnsi="Times New Roman"/>
          <w:sz w:val="24"/>
          <w:szCs w:val="24"/>
        </w:rPr>
      </w:pPr>
    </w:p>
    <w:p w:rsidR="001B26AE" w:rsidRPr="00781CFF" w:rsidRDefault="00781CFF" w:rsidP="00781CFF">
      <w:pPr>
        <w:pStyle w:val="af6"/>
        <w:spacing w:before="5000" w:line="240" w:lineRule="exact"/>
        <w:ind w:firstLine="709"/>
        <w:jc w:val="center"/>
        <w:rPr>
          <w:rFonts w:ascii="Times New Roman" w:hAnsi="Times New Roman"/>
          <w:b/>
          <w:sz w:val="40"/>
          <w:szCs w:val="40"/>
        </w:rPr>
      </w:pPr>
      <w:r w:rsidRPr="00781CFF">
        <w:rPr>
          <w:rFonts w:ascii="Times New Roman" w:hAnsi="Times New Roman"/>
          <w:b/>
          <w:sz w:val="40"/>
          <w:szCs w:val="40"/>
        </w:rPr>
        <w:t>Приложение</w:t>
      </w:r>
    </w:p>
    <w:sectPr w:rsidR="001B26AE" w:rsidRPr="00781CFF" w:rsidSect="00574F98">
      <w:headerReference w:type="default" r:id="rId20"/>
      <w:footerReference w:type="default" r:id="rId21"/>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BD" w:rsidRDefault="00A049BD">
      <w:r>
        <w:separator/>
      </w:r>
    </w:p>
  </w:endnote>
  <w:endnote w:type="continuationSeparator" w:id="0">
    <w:p w:rsidR="00A049BD" w:rsidRDefault="00A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B4" w:rsidRPr="00E13A87" w:rsidRDefault="000C1AB4" w:rsidP="00E13A87">
    <w:pPr>
      <w:jc w:val="center"/>
    </w:pPr>
  </w:p>
  <w:p w:rsidR="000C1AB4" w:rsidRDefault="000C1AB4">
    <w:pPr>
      <w:pStyle w:val="ae"/>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AB4" w:rsidRDefault="000C1AB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4513E9" w:rsidRDefault="004513E9">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C1AB4" w:rsidRDefault="000C1AB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4513E9" w:rsidRDefault="004513E9">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C1AB4" w:rsidRDefault="000C1AB4">
                          <w:pPr>
                            <w:jc w:val="center"/>
                            <w:rPr>
                              <w:rFonts w:ascii="Arial" w:hAnsi="Arial" w:cs="Arial"/>
                              <w:b/>
                              <w:i/>
                              <w:sz w:val="18"/>
                              <w:szCs w:val="18"/>
                            </w:rPr>
                          </w:pPr>
                        </w:p>
                        <w:p w:rsidR="000C1AB4" w:rsidRPr="00A84410" w:rsidRDefault="000C1AB4">
                          <w:pPr>
                            <w:jc w:val="center"/>
                          </w:pPr>
                          <w:r>
                            <w:rPr>
                              <w:sz w:val="28"/>
                              <w:szCs w:val="28"/>
                            </w:rPr>
                            <w:t>6949</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4513E9" w:rsidRDefault="004513E9">
                    <w:pPr>
                      <w:jc w:val="center"/>
                      <w:rPr>
                        <w:rFonts w:ascii="Arial" w:hAnsi="Arial" w:cs="Arial"/>
                        <w:b/>
                        <w:i/>
                        <w:sz w:val="18"/>
                        <w:szCs w:val="18"/>
                      </w:rPr>
                    </w:pPr>
                  </w:p>
                  <w:p w:rsidR="004513E9" w:rsidRPr="00A84410" w:rsidRDefault="004513E9">
                    <w:pPr>
                      <w:jc w:val="center"/>
                    </w:pPr>
                    <w:r>
                      <w:rPr>
                        <w:sz w:val="28"/>
                        <w:szCs w:val="28"/>
                      </w:rPr>
                      <w:t>6949</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C1AB4" w:rsidRPr="00E13A87" w:rsidRDefault="000C1AB4" w:rsidP="00E13A87">
                          <w:pPr>
                            <w:jc w:val="center"/>
                          </w:pPr>
                          <w:r>
                            <w:fldChar w:fldCharType="begin"/>
                          </w:r>
                          <w:r>
                            <w:instrText>PAGE   \* MERGEFORMAT</w:instrText>
                          </w:r>
                          <w:r>
                            <w:fldChar w:fldCharType="separate"/>
                          </w:r>
                          <w:r w:rsidR="000106CF">
                            <w:rPr>
                              <w:noProof/>
                            </w:rPr>
                            <w:t>45</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0C1AB4" w:rsidRPr="00E13A87" w:rsidRDefault="000C1AB4" w:rsidP="00E13A87">
                    <w:pPr>
                      <w:jc w:val="center"/>
                    </w:pPr>
                    <w:r>
                      <w:fldChar w:fldCharType="begin"/>
                    </w:r>
                    <w:r>
                      <w:instrText>PAGE   \* MERGEFORMAT</w:instrText>
                    </w:r>
                    <w:r>
                      <w:fldChar w:fldCharType="separate"/>
                    </w:r>
                    <w:r w:rsidR="000106CF">
                      <w:rPr>
                        <w:noProof/>
                      </w:rPr>
                      <w:t>45</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AB4" w:rsidRDefault="000C1AB4">
                          <w:pPr>
                            <w:jc w:val="center"/>
                          </w:pPr>
                          <w:r>
                            <w:rPr>
                              <w:rFonts w:ascii="Arial" w:hAnsi="Arial" w:cs="Arial"/>
                              <w:sz w:val="16"/>
                              <w:szCs w:val="16"/>
                            </w:rPr>
                            <w:t>№ док.</w:t>
                          </w:r>
                        </w:p>
                        <w:p w:rsidR="000C1AB4" w:rsidRDefault="000C1AB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4513E9" w:rsidRDefault="004513E9">
                    <w:pPr>
                      <w:jc w:val="center"/>
                    </w:pPr>
                    <w:r>
                      <w:rPr>
                        <w:rFonts w:ascii="Arial" w:hAnsi="Arial" w:cs="Arial"/>
                        <w:sz w:val="16"/>
                        <w:szCs w:val="16"/>
                      </w:rPr>
                      <w:t>№ док.</w:t>
                    </w:r>
                  </w:p>
                  <w:p w:rsidR="004513E9" w:rsidRDefault="004513E9"/>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AB4" w:rsidRDefault="000C1AB4">
                          <w:pPr>
                            <w:jc w:val="center"/>
                          </w:pPr>
                          <w:r>
                            <w:rPr>
                              <w:rFonts w:ascii="Arial" w:hAnsi="Arial" w:cs="Arial"/>
                              <w:sz w:val="16"/>
                              <w:szCs w:val="16"/>
                            </w:rPr>
                            <w:t>Лист</w:t>
                          </w:r>
                        </w:p>
                        <w:p w:rsidR="000C1AB4" w:rsidRDefault="000C1AB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4513E9" w:rsidRDefault="004513E9">
                    <w:pPr>
                      <w:jc w:val="center"/>
                    </w:pPr>
                    <w:r>
                      <w:rPr>
                        <w:rFonts w:ascii="Arial" w:hAnsi="Arial" w:cs="Arial"/>
                        <w:sz w:val="16"/>
                        <w:szCs w:val="16"/>
                      </w:rPr>
                      <w:t>Лист</w:t>
                    </w:r>
                  </w:p>
                  <w:p w:rsidR="004513E9" w:rsidRDefault="004513E9"/>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AB4" w:rsidRDefault="000C1AB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1AB4" w:rsidRDefault="000C1AB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4513E9" w:rsidRDefault="004513E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513E9" w:rsidRDefault="004513E9"/>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C1AB4" w:rsidRDefault="000C1AB4">
                          <w:pPr>
                            <w:jc w:val="center"/>
                          </w:pPr>
                          <w:r>
                            <w:rPr>
                              <w:rFonts w:ascii="Arial" w:hAnsi="Arial" w:cs="Arial"/>
                              <w:sz w:val="16"/>
                              <w:szCs w:val="16"/>
                            </w:rPr>
                            <w:t>Изм.</w:t>
                          </w:r>
                        </w:p>
                        <w:p w:rsidR="000C1AB4" w:rsidRDefault="000C1AB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4513E9" w:rsidRDefault="004513E9">
                    <w:pPr>
                      <w:jc w:val="center"/>
                    </w:pPr>
                    <w:r>
                      <w:rPr>
                        <w:rFonts w:ascii="Arial" w:hAnsi="Arial" w:cs="Arial"/>
                        <w:sz w:val="16"/>
                        <w:szCs w:val="16"/>
                      </w:rPr>
                      <w:t>Изм.</w:t>
                    </w:r>
                  </w:p>
                  <w:p w:rsidR="004513E9" w:rsidRDefault="004513E9"/>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C1AB4" w:rsidRDefault="000C1AB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4513E9" w:rsidRDefault="004513E9">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W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Fh9CRa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BD" w:rsidRDefault="00A049BD">
      <w:r>
        <w:separator/>
      </w:r>
    </w:p>
  </w:footnote>
  <w:footnote w:type="continuationSeparator" w:id="0">
    <w:p w:rsidR="00A049BD" w:rsidRDefault="00A0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B4" w:rsidRDefault="000C1AB4">
    <w:pPr>
      <w:pStyle w:val="ac"/>
      <w:jc w:val="right"/>
    </w:pPr>
    <w:r>
      <w:rPr>
        <w:noProof/>
        <w:lang w:eastAsia="ru-RU"/>
      </w:rPr>
      <mc:AlternateContent>
        <mc:Choice Requires="wps">
          <w:drawing>
            <wp:anchor distT="0" distB="0" distL="114297" distR="114297"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AB4" w:rsidRDefault="000C1AB4">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4513E9" w:rsidRDefault="004513E9">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AB4" w:rsidRDefault="000C1AB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4513E9" w:rsidRDefault="004513E9"/>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AB4" w:rsidRDefault="000C1AB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4513E9" w:rsidRDefault="004513E9"/>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A7E34AC"/>
    <w:multiLevelType w:val="hybridMultilevel"/>
    <w:tmpl w:val="C2E20FC0"/>
    <w:lvl w:ilvl="0" w:tplc="0419000F">
      <w:start w:val="1"/>
      <w:numFmt w:val="bullet"/>
      <w:lvlText w:val=""/>
      <w:lvlJc w:val="left"/>
      <w:pPr>
        <w:tabs>
          <w:tab w:val="num" w:pos="1440"/>
        </w:tabs>
        <w:ind w:left="0"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3">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26">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67A33F5"/>
    <w:multiLevelType w:val="hybridMultilevel"/>
    <w:tmpl w:val="F11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E218D3"/>
    <w:multiLevelType w:val="hybridMultilevel"/>
    <w:tmpl w:val="11E6E36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num>
  <w:num w:numId="4">
    <w:abstractNumId w:val="16"/>
  </w:num>
  <w:num w:numId="5">
    <w:abstractNumId w:val="19"/>
  </w:num>
  <w:num w:numId="6">
    <w:abstractNumId w:val="17"/>
  </w:num>
  <w:num w:numId="7">
    <w:abstractNumId w:val="2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26"/>
  </w:num>
  <w:num w:numId="12">
    <w:abstractNumId w:val="18"/>
  </w:num>
  <w:num w:numId="13">
    <w:abstractNumId w:val="27"/>
  </w:num>
  <w:num w:numId="14">
    <w:abstractNumId w:val="22"/>
  </w:num>
  <w:num w:numId="15">
    <w:abstractNumId w:val="21"/>
  </w:num>
  <w:num w:numId="16">
    <w:abstractNumId w:val="20"/>
  </w:num>
  <w:num w:numId="17">
    <w:abstractNumId w:val="28"/>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06CF"/>
    <w:rsid w:val="00012798"/>
    <w:rsid w:val="0001537D"/>
    <w:rsid w:val="00015E9E"/>
    <w:rsid w:val="000256E8"/>
    <w:rsid w:val="0003077C"/>
    <w:rsid w:val="000308A3"/>
    <w:rsid w:val="00032ED8"/>
    <w:rsid w:val="0004104B"/>
    <w:rsid w:val="00044C99"/>
    <w:rsid w:val="00044EA8"/>
    <w:rsid w:val="0004622C"/>
    <w:rsid w:val="0005023C"/>
    <w:rsid w:val="00054131"/>
    <w:rsid w:val="00055BF2"/>
    <w:rsid w:val="00057A2D"/>
    <w:rsid w:val="0006000B"/>
    <w:rsid w:val="00061F43"/>
    <w:rsid w:val="00062DCE"/>
    <w:rsid w:val="0006443F"/>
    <w:rsid w:val="000646CD"/>
    <w:rsid w:val="00064A78"/>
    <w:rsid w:val="00066BC7"/>
    <w:rsid w:val="00071B8A"/>
    <w:rsid w:val="00074450"/>
    <w:rsid w:val="00074A87"/>
    <w:rsid w:val="00074E4A"/>
    <w:rsid w:val="0007782B"/>
    <w:rsid w:val="00080041"/>
    <w:rsid w:val="00083AD7"/>
    <w:rsid w:val="0008643E"/>
    <w:rsid w:val="00094FCF"/>
    <w:rsid w:val="0009553A"/>
    <w:rsid w:val="000A011F"/>
    <w:rsid w:val="000A06FF"/>
    <w:rsid w:val="000A3F3F"/>
    <w:rsid w:val="000A4B53"/>
    <w:rsid w:val="000A5A6F"/>
    <w:rsid w:val="000A7DE9"/>
    <w:rsid w:val="000B41AB"/>
    <w:rsid w:val="000B6FC2"/>
    <w:rsid w:val="000B78F4"/>
    <w:rsid w:val="000C1AB4"/>
    <w:rsid w:val="000C620A"/>
    <w:rsid w:val="000C65BC"/>
    <w:rsid w:val="000D2429"/>
    <w:rsid w:val="000D4566"/>
    <w:rsid w:val="000E0160"/>
    <w:rsid w:val="000E0E90"/>
    <w:rsid w:val="000E23D4"/>
    <w:rsid w:val="000E58E5"/>
    <w:rsid w:val="000F0235"/>
    <w:rsid w:val="000F102C"/>
    <w:rsid w:val="000F2E4B"/>
    <w:rsid w:val="00100B89"/>
    <w:rsid w:val="00106374"/>
    <w:rsid w:val="00106640"/>
    <w:rsid w:val="00106AD2"/>
    <w:rsid w:val="00107FD7"/>
    <w:rsid w:val="00111983"/>
    <w:rsid w:val="00112578"/>
    <w:rsid w:val="00112775"/>
    <w:rsid w:val="001132AA"/>
    <w:rsid w:val="00114322"/>
    <w:rsid w:val="00116CDA"/>
    <w:rsid w:val="001173C2"/>
    <w:rsid w:val="0012086F"/>
    <w:rsid w:val="00130089"/>
    <w:rsid w:val="001306A0"/>
    <w:rsid w:val="00134540"/>
    <w:rsid w:val="00144DBB"/>
    <w:rsid w:val="001459FB"/>
    <w:rsid w:val="001515A2"/>
    <w:rsid w:val="00152E78"/>
    <w:rsid w:val="0015657C"/>
    <w:rsid w:val="00161118"/>
    <w:rsid w:val="00161722"/>
    <w:rsid w:val="00164DE8"/>
    <w:rsid w:val="00166445"/>
    <w:rsid w:val="001762F3"/>
    <w:rsid w:val="00177976"/>
    <w:rsid w:val="00192AEB"/>
    <w:rsid w:val="00195A34"/>
    <w:rsid w:val="00195B72"/>
    <w:rsid w:val="00195B9B"/>
    <w:rsid w:val="00197841"/>
    <w:rsid w:val="001A59FC"/>
    <w:rsid w:val="001B26AE"/>
    <w:rsid w:val="001B446A"/>
    <w:rsid w:val="001B5BE6"/>
    <w:rsid w:val="001B66EF"/>
    <w:rsid w:val="001C04FC"/>
    <w:rsid w:val="001C20D4"/>
    <w:rsid w:val="001C2EA4"/>
    <w:rsid w:val="001C36D7"/>
    <w:rsid w:val="001C5F76"/>
    <w:rsid w:val="001C6272"/>
    <w:rsid w:val="001C66D7"/>
    <w:rsid w:val="001D05AC"/>
    <w:rsid w:val="001D1143"/>
    <w:rsid w:val="001D1523"/>
    <w:rsid w:val="001D3E70"/>
    <w:rsid w:val="001D474F"/>
    <w:rsid w:val="001D4FD9"/>
    <w:rsid w:val="001D5B32"/>
    <w:rsid w:val="001D6D4B"/>
    <w:rsid w:val="001D7B2F"/>
    <w:rsid w:val="001E1F36"/>
    <w:rsid w:val="001E2A7E"/>
    <w:rsid w:val="001E3B19"/>
    <w:rsid w:val="001F16EC"/>
    <w:rsid w:val="001F1F32"/>
    <w:rsid w:val="001F2DB2"/>
    <w:rsid w:val="001F2FC1"/>
    <w:rsid w:val="0020159C"/>
    <w:rsid w:val="00203578"/>
    <w:rsid w:val="00206DDF"/>
    <w:rsid w:val="002128F5"/>
    <w:rsid w:val="00220628"/>
    <w:rsid w:val="00221DBD"/>
    <w:rsid w:val="002244D1"/>
    <w:rsid w:val="00224754"/>
    <w:rsid w:val="00226DDB"/>
    <w:rsid w:val="0022787D"/>
    <w:rsid w:val="002312A6"/>
    <w:rsid w:val="00231C9B"/>
    <w:rsid w:val="0023633E"/>
    <w:rsid w:val="00250D5F"/>
    <w:rsid w:val="0025397B"/>
    <w:rsid w:val="0026087A"/>
    <w:rsid w:val="00260AE3"/>
    <w:rsid w:val="002622FC"/>
    <w:rsid w:val="00262B3B"/>
    <w:rsid w:val="002631D8"/>
    <w:rsid w:val="00263BAE"/>
    <w:rsid w:val="002640DF"/>
    <w:rsid w:val="002651D9"/>
    <w:rsid w:val="0026722B"/>
    <w:rsid w:val="00267B6C"/>
    <w:rsid w:val="00270A36"/>
    <w:rsid w:val="002711BD"/>
    <w:rsid w:val="00271D6E"/>
    <w:rsid w:val="00273FC3"/>
    <w:rsid w:val="0027702E"/>
    <w:rsid w:val="00277337"/>
    <w:rsid w:val="0027769C"/>
    <w:rsid w:val="002778D3"/>
    <w:rsid w:val="0028111A"/>
    <w:rsid w:val="002867AE"/>
    <w:rsid w:val="0028692E"/>
    <w:rsid w:val="00293696"/>
    <w:rsid w:val="00295A36"/>
    <w:rsid w:val="00297BAD"/>
    <w:rsid w:val="002A15C6"/>
    <w:rsid w:val="002A185E"/>
    <w:rsid w:val="002A48F1"/>
    <w:rsid w:val="002A7149"/>
    <w:rsid w:val="002B129B"/>
    <w:rsid w:val="002B2692"/>
    <w:rsid w:val="002B3D18"/>
    <w:rsid w:val="002B6DD3"/>
    <w:rsid w:val="002B7376"/>
    <w:rsid w:val="002B7977"/>
    <w:rsid w:val="002C3809"/>
    <w:rsid w:val="002D494E"/>
    <w:rsid w:val="002D5391"/>
    <w:rsid w:val="002E0389"/>
    <w:rsid w:val="002E03FB"/>
    <w:rsid w:val="002E35BF"/>
    <w:rsid w:val="002E6259"/>
    <w:rsid w:val="002F0AC3"/>
    <w:rsid w:val="002F108D"/>
    <w:rsid w:val="002F1724"/>
    <w:rsid w:val="002F42F5"/>
    <w:rsid w:val="002F4796"/>
    <w:rsid w:val="002F6919"/>
    <w:rsid w:val="003050E3"/>
    <w:rsid w:val="00310D47"/>
    <w:rsid w:val="00312B52"/>
    <w:rsid w:val="00315740"/>
    <w:rsid w:val="0032067D"/>
    <w:rsid w:val="0032225D"/>
    <w:rsid w:val="00331603"/>
    <w:rsid w:val="00333C57"/>
    <w:rsid w:val="00335261"/>
    <w:rsid w:val="00336C15"/>
    <w:rsid w:val="00341119"/>
    <w:rsid w:val="00344041"/>
    <w:rsid w:val="0034611E"/>
    <w:rsid w:val="00346513"/>
    <w:rsid w:val="003514BA"/>
    <w:rsid w:val="00353DCF"/>
    <w:rsid w:val="00356CDD"/>
    <w:rsid w:val="003617CD"/>
    <w:rsid w:val="00366731"/>
    <w:rsid w:val="003709DC"/>
    <w:rsid w:val="0037194B"/>
    <w:rsid w:val="00373647"/>
    <w:rsid w:val="00373C2D"/>
    <w:rsid w:val="0037582D"/>
    <w:rsid w:val="00382CE5"/>
    <w:rsid w:val="00383BD9"/>
    <w:rsid w:val="00391F66"/>
    <w:rsid w:val="0039218C"/>
    <w:rsid w:val="003963E5"/>
    <w:rsid w:val="00396EBB"/>
    <w:rsid w:val="003A2E49"/>
    <w:rsid w:val="003A39D0"/>
    <w:rsid w:val="003A4B32"/>
    <w:rsid w:val="003A5010"/>
    <w:rsid w:val="003B217F"/>
    <w:rsid w:val="003B2270"/>
    <w:rsid w:val="003B2EE2"/>
    <w:rsid w:val="003B30C4"/>
    <w:rsid w:val="003B4271"/>
    <w:rsid w:val="003B4293"/>
    <w:rsid w:val="003D1D27"/>
    <w:rsid w:val="003D2722"/>
    <w:rsid w:val="003D3978"/>
    <w:rsid w:val="003D3F3A"/>
    <w:rsid w:val="003D6FC7"/>
    <w:rsid w:val="003D7A96"/>
    <w:rsid w:val="003E2F36"/>
    <w:rsid w:val="003E53D5"/>
    <w:rsid w:val="003E6C35"/>
    <w:rsid w:val="003F0515"/>
    <w:rsid w:val="003F4991"/>
    <w:rsid w:val="003F5127"/>
    <w:rsid w:val="003F78A7"/>
    <w:rsid w:val="00403667"/>
    <w:rsid w:val="00406C46"/>
    <w:rsid w:val="00410258"/>
    <w:rsid w:val="00410295"/>
    <w:rsid w:val="00413944"/>
    <w:rsid w:val="0041689B"/>
    <w:rsid w:val="00420BA6"/>
    <w:rsid w:val="00424B86"/>
    <w:rsid w:val="00437BBA"/>
    <w:rsid w:val="00440F77"/>
    <w:rsid w:val="00441080"/>
    <w:rsid w:val="004446E6"/>
    <w:rsid w:val="004463FD"/>
    <w:rsid w:val="00446917"/>
    <w:rsid w:val="00447A56"/>
    <w:rsid w:val="0045107B"/>
    <w:rsid w:val="004513E9"/>
    <w:rsid w:val="00452F57"/>
    <w:rsid w:val="00453399"/>
    <w:rsid w:val="00455477"/>
    <w:rsid w:val="00457668"/>
    <w:rsid w:val="00457862"/>
    <w:rsid w:val="00461868"/>
    <w:rsid w:val="00462971"/>
    <w:rsid w:val="0046342B"/>
    <w:rsid w:val="004665AA"/>
    <w:rsid w:val="00466B50"/>
    <w:rsid w:val="00466D12"/>
    <w:rsid w:val="004710F2"/>
    <w:rsid w:val="00472C85"/>
    <w:rsid w:val="00473142"/>
    <w:rsid w:val="00473C0B"/>
    <w:rsid w:val="00473F74"/>
    <w:rsid w:val="0049153D"/>
    <w:rsid w:val="00492FC7"/>
    <w:rsid w:val="00494AE3"/>
    <w:rsid w:val="00495F80"/>
    <w:rsid w:val="0049611F"/>
    <w:rsid w:val="00497D9A"/>
    <w:rsid w:val="004A2A87"/>
    <w:rsid w:val="004A4EA2"/>
    <w:rsid w:val="004A5A9A"/>
    <w:rsid w:val="004A6CF6"/>
    <w:rsid w:val="004A7E8E"/>
    <w:rsid w:val="004B04C5"/>
    <w:rsid w:val="004B7E77"/>
    <w:rsid w:val="004C2E7F"/>
    <w:rsid w:val="004C3467"/>
    <w:rsid w:val="004C62DD"/>
    <w:rsid w:val="004C6501"/>
    <w:rsid w:val="004C6BE9"/>
    <w:rsid w:val="004D0597"/>
    <w:rsid w:val="004D06B0"/>
    <w:rsid w:val="004D4165"/>
    <w:rsid w:val="004D61C0"/>
    <w:rsid w:val="004D7429"/>
    <w:rsid w:val="004D7E54"/>
    <w:rsid w:val="004E1AD1"/>
    <w:rsid w:val="004E3C79"/>
    <w:rsid w:val="004E6A37"/>
    <w:rsid w:val="004E6C1A"/>
    <w:rsid w:val="004E6DDC"/>
    <w:rsid w:val="004E7592"/>
    <w:rsid w:val="004F4857"/>
    <w:rsid w:val="004F7D93"/>
    <w:rsid w:val="00501F8A"/>
    <w:rsid w:val="005024DA"/>
    <w:rsid w:val="00505FD9"/>
    <w:rsid w:val="00506279"/>
    <w:rsid w:val="0050773B"/>
    <w:rsid w:val="0051028A"/>
    <w:rsid w:val="00512DA6"/>
    <w:rsid w:val="00513DD9"/>
    <w:rsid w:val="005154BF"/>
    <w:rsid w:val="00517176"/>
    <w:rsid w:val="00517F4B"/>
    <w:rsid w:val="00520004"/>
    <w:rsid w:val="0052464A"/>
    <w:rsid w:val="0052590F"/>
    <w:rsid w:val="00533A04"/>
    <w:rsid w:val="00533EB1"/>
    <w:rsid w:val="005342B6"/>
    <w:rsid w:val="00536B20"/>
    <w:rsid w:val="00537266"/>
    <w:rsid w:val="00540C40"/>
    <w:rsid w:val="00541C08"/>
    <w:rsid w:val="00543B6B"/>
    <w:rsid w:val="00544F2A"/>
    <w:rsid w:val="005464F1"/>
    <w:rsid w:val="00553AA5"/>
    <w:rsid w:val="00555A35"/>
    <w:rsid w:val="00555CD8"/>
    <w:rsid w:val="00560FA4"/>
    <w:rsid w:val="00561D3A"/>
    <w:rsid w:val="0056314B"/>
    <w:rsid w:val="00565255"/>
    <w:rsid w:val="005653EC"/>
    <w:rsid w:val="00565C63"/>
    <w:rsid w:val="00565CF4"/>
    <w:rsid w:val="005675A9"/>
    <w:rsid w:val="00574AF2"/>
    <w:rsid w:val="00574F98"/>
    <w:rsid w:val="00581A05"/>
    <w:rsid w:val="00581AD0"/>
    <w:rsid w:val="00587E2F"/>
    <w:rsid w:val="00590DD5"/>
    <w:rsid w:val="005910D3"/>
    <w:rsid w:val="00593F0E"/>
    <w:rsid w:val="00593F84"/>
    <w:rsid w:val="00595510"/>
    <w:rsid w:val="00595B1C"/>
    <w:rsid w:val="005A0BF5"/>
    <w:rsid w:val="005A1261"/>
    <w:rsid w:val="005A2C41"/>
    <w:rsid w:val="005A3A74"/>
    <w:rsid w:val="005A4996"/>
    <w:rsid w:val="005A6BE9"/>
    <w:rsid w:val="005A7896"/>
    <w:rsid w:val="005B3A4B"/>
    <w:rsid w:val="005B6AE8"/>
    <w:rsid w:val="005B6DED"/>
    <w:rsid w:val="005C241D"/>
    <w:rsid w:val="005C7250"/>
    <w:rsid w:val="005D2065"/>
    <w:rsid w:val="005D7BC8"/>
    <w:rsid w:val="005E021E"/>
    <w:rsid w:val="005E1513"/>
    <w:rsid w:val="005E360F"/>
    <w:rsid w:val="005E5823"/>
    <w:rsid w:val="005F1E21"/>
    <w:rsid w:val="005F2A80"/>
    <w:rsid w:val="005F4135"/>
    <w:rsid w:val="00603A5B"/>
    <w:rsid w:val="006043EF"/>
    <w:rsid w:val="00604449"/>
    <w:rsid w:val="00604B00"/>
    <w:rsid w:val="0061333F"/>
    <w:rsid w:val="006156D7"/>
    <w:rsid w:val="006166B3"/>
    <w:rsid w:val="00616B08"/>
    <w:rsid w:val="006209FD"/>
    <w:rsid w:val="00624C2C"/>
    <w:rsid w:val="00626731"/>
    <w:rsid w:val="00634E0D"/>
    <w:rsid w:val="00637B32"/>
    <w:rsid w:val="00651C69"/>
    <w:rsid w:val="00656552"/>
    <w:rsid w:val="00656A29"/>
    <w:rsid w:val="006575C1"/>
    <w:rsid w:val="00660361"/>
    <w:rsid w:val="00662C19"/>
    <w:rsid w:val="00666457"/>
    <w:rsid w:val="00673C9E"/>
    <w:rsid w:val="00675639"/>
    <w:rsid w:val="00676FC8"/>
    <w:rsid w:val="00677F46"/>
    <w:rsid w:val="006808DE"/>
    <w:rsid w:val="00682320"/>
    <w:rsid w:val="00682E97"/>
    <w:rsid w:val="006849F0"/>
    <w:rsid w:val="006908D5"/>
    <w:rsid w:val="00697301"/>
    <w:rsid w:val="0069797D"/>
    <w:rsid w:val="006B03EA"/>
    <w:rsid w:val="006B0CB2"/>
    <w:rsid w:val="006B0F4C"/>
    <w:rsid w:val="006B7862"/>
    <w:rsid w:val="006C2CDA"/>
    <w:rsid w:val="006C32DF"/>
    <w:rsid w:val="006D0A96"/>
    <w:rsid w:val="006D135B"/>
    <w:rsid w:val="006D419E"/>
    <w:rsid w:val="006D6B26"/>
    <w:rsid w:val="006E1EA0"/>
    <w:rsid w:val="006E2B50"/>
    <w:rsid w:val="006E441C"/>
    <w:rsid w:val="006E46AB"/>
    <w:rsid w:val="006E719F"/>
    <w:rsid w:val="006F13F0"/>
    <w:rsid w:val="006F2E63"/>
    <w:rsid w:val="006F737C"/>
    <w:rsid w:val="00701D7D"/>
    <w:rsid w:val="0070496E"/>
    <w:rsid w:val="00704A1B"/>
    <w:rsid w:val="00707A33"/>
    <w:rsid w:val="00711099"/>
    <w:rsid w:val="00712BD5"/>
    <w:rsid w:val="007166C6"/>
    <w:rsid w:val="00716D0E"/>
    <w:rsid w:val="00717134"/>
    <w:rsid w:val="007276D2"/>
    <w:rsid w:val="00730090"/>
    <w:rsid w:val="0073232C"/>
    <w:rsid w:val="00734B4C"/>
    <w:rsid w:val="007360B2"/>
    <w:rsid w:val="007361E7"/>
    <w:rsid w:val="00737A80"/>
    <w:rsid w:val="00742A0E"/>
    <w:rsid w:val="007446A9"/>
    <w:rsid w:val="00744C47"/>
    <w:rsid w:val="007467AB"/>
    <w:rsid w:val="00754A57"/>
    <w:rsid w:val="0076562B"/>
    <w:rsid w:val="0076585D"/>
    <w:rsid w:val="00765CBA"/>
    <w:rsid w:val="007675BA"/>
    <w:rsid w:val="00767BFF"/>
    <w:rsid w:val="00770852"/>
    <w:rsid w:val="00772639"/>
    <w:rsid w:val="007762C0"/>
    <w:rsid w:val="00776EE4"/>
    <w:rsid w:val="00780C6D"/>
    <w:rsid w:val="00781CFF"/>
    <w:rsid w:val="00782681"/>
    <w:rsid w:val="00783387"/>
    <w:rsid w:val="007863A5"/>
    <w:rsid w:val="007870E6"/>
    <w:rsid w:val="00793556"/>
    <w:rsid w:val="00795B31"/>
    <w:rsid w:val="007A232E"/>
    <w:rsid w:val="007A4F29"/>
    <w:rsid w:val="007A5B9A"/>
    <w:rsid w:val="007B0625"/>
    <w:rsid w:val="007B4756"/>
    <w:rsid w:val="007B49F4"/>
    <w:rsid w:val="007B68BE"/>
    <w:rsid w:val="007B6D6E"/>
    <w:rsid w:val="007C02BE"/>
    <w:rsid w:val="007C0E6B"/>
    <w:rsid w:val="007C405C"/>
    <w:rsid w:val="007C614A"/>
    <w:rsid w:val="007D1590"/>
    <w:rsid w:val="007E07C4"/>
    <w:rsid w:val="007E43B9"/>
    <w:rsid w:val="007E4D1B"/>
    <w:rsid w:val="007E655B"/>
    <w:rsid w:val="007F4225"/>
    <w:rsid w:val="007F7A1A"/>
    <w:rsid w:val="00800122"/>
    <w:rsid w:val="008057F5"/>
    <w:rsid w:val="00805B2A"/>
    <w:rsid w:val="00806176"/>
    <w:rsid w:val="00806223"/>
    <w:rsid w:val="008105AE"/>
    <w:rsid w:val="0081282C"/>
    <w:rsid w:val="00814C1A"/>
    <w:rsid w:val="00822382"/>
    <w:rsid w:val="00823912"/>
    <w:rsid w:val="008249CE"/>
    <w:rsid w:val="0082787C"/>
    <w:rsid w:val="00827D24"/>
    <w:rsid w:val="00831D6E"/>
    <w:rsid w:val="00833EC4"/>
    <w:rsid w:val="008340FE"/>
    <w:rsid w:val="0084078E"/>
    <w:rsid w:val="0084618E"/>
    <w:rsid w:val="008526AA"/>
    <w:rsid w:val="0085335A"/>
    <w:rsid w:val="00853938"/>
    <w:rsid w:val="00853B55"/>
    <w:rsid w:val="00854C0C"/>
    <w:rsid w:val="00856EAF"/>
    <w:rsid w:val="00862651"/>
    <w:rsid w:val="00863C23"/>
    <w:rsid w:val="008675A9"/>
    <w:rsid w:val="00867C76"/>
    <w:rsid w:val="008702DD"/>
    <w:rsid w:val="00870CFD"/>
    <w:rsid w:val="00873175"/>
    <w:rsid w:val="008733C4"/>
    <w:rsid w:val="008770AF"/>
    <w:rsid w:val="0088157C"/>
    <w:rsid w:val="0088225A"/>
    <w:rsid w:val="008825CF"/>
    <w:rsid w:val="00883281"/>
    <w:rsid w:val="008841E6"/>
    <w:rsid w:val="00884673"/>
    <w:rsid w:val="0089785D"/>
    <w:rsid w:val="008A05AE"/>
    <w:rsid w:val="008A06A5"/>
    <w:rsid w:val="008A15E0"/>
    <w:rsid w:val="008A40EE"/>
    <w:rsid w:val="008A78ED"/>
    <w:rsid w:val="008B0E02"/>
    <w:rsid w:val="008B1345"/>
    <w:rsid w:val="008B2B7E"/>
    <w:rsid w:val="008B495B"/>
    <w:rsid w:val="008B5FFE"/>
    <w:rsid w:val="008B796E"/>
    <w:rsid w:val="008C338B"/>
    <w:rsid w:val="008C35A4"/>
    <w:rsid w:val="008C365E"/>
    <w:rsid w:val="008D1F15"/>
    <w:rsid w:val="008D513C"/>
    <w:rsid w:val="008E3145"/>
    <w:rsid w:val="008E51D7"/>
    <w:rsid w:val="008F00E7"/>
    <w:rsid w:val="008F0863"/>
    <w:rsid w:val="00902539"/>
    <w:rsid w:val="009037A8"/>
    <w:rsid w:val="00906C7F"/>
    <w:rsid w:val="009072CA"/>
    <w:rsid w:val="009131F3"/>
    <w:rsid w:val="00913DFA"/>
    <w:rsid w:val="00914FD3"/>
    <w:rsid w:val="009162D4"/>
    <w:rsid w:val="00923721"/>
    <w:rsid w:val="0092455E"/>
    <w:rsid w:val="0092753E"/>
    <w:rsid w:val="00933FD7"/>
    <w:rsid w:val="00935AFF"/>
    <w:rsid w:val="00942D59"/>
    <w:rsid w:val="0094762A"/>
    <w:rsid w:val="00950311"/>
    <w:rsid w:val="00951461"/>
    <w:rsid w:val="00952B17"/>
    <w:rsid w:val="00953328"/>
    <w:rsid w:val="00955930"/>
    <w:rsid w:val="00956785"/>
    <w:rsid w:val="00962D74"/>
    <w:rsid w:val="009719E3"/>
    <w:rsid w:val="00972B28"/>
    <w:rsid w:val="00972C7F"/>
    <w:rsid w:val="00973F0D"/>
    <w:rsid w:val="00975990"/>
    <w:rsid w:val="00977354"/>
    <w:rsid w:val="009820BA"/>
    <w:rsid w:val="009850FA"/>
    <w:rsid w:val="009859CA"/>
    <w:rsid w:val="009872F4"/>
    <w:rsid w:val="009919C0"/>
    <w:rsid w:val="0099663D"/>
    <w:rsid w:val="0099680C"/>
    <w:rsid w:val="009A00E2"/>
    <w:rsid w:val="009A24A2"/>
    <w:rsid w:val="009B20F4"/>
    <w:rsid w:val="009B279F"/>
    <w:rsid w:val="009B718D"/>
    <w:rsid w:val="009C1012"/>
    <w:rsid w:val="009C3CBF"/>
    <w:rsid w:val="009C4363"/>
    <w:rsid w:val="009C465D"/>
    <w:rsid w:val="009C4A30"/>
    <w:rsid w:val="009C62C9"/>
    <w:rsid w:val="009D207B"/>
    <w:rsid w:val="009D2E60"/>
    <w:rsid w:val="009D3067"/>
    <w:rsid w:val="009D51D5"/>
    <w:rsid w:val="009D68B6"/>
    <w:rsid w:val="009D6948"/>
    <w:rsid w:val="009E00D1"/>
    <w:rsid w:val="009E189D"/>
    <w:rsid w:val="009E33FF"/>
    <w:rsid w:val="009F02C4"/>
    <w:rsid w:val="009F0457"/>
    <w:rsid w:val="009F10F7"/>
    <w:rsid w:val="009F3326"/>
    <w:rsid w:val="00A025AD"/>
    <w:rsid w:val="00A049BD"/>
    <w:rsid w:val="00A053B9"/>
    <w:rsid w:val="00A054A7"/>
    <w:rsid w:val="00A06675"/>
    <w:rsid w:val="00A06D28"/>
    <w:rsid w:val="00A10005"/>
    <w:rsid w:val="00A12BF4"/>
    <w:rsid w:val="00A133CD"/>
    <w:rsid w:val="00A13D63"/>
    <w:rsid w:val="00A17029"/>
    <w:rsid w:val="00A17A08"/>
    <w:rsid w:val="00A17D6B"/>
    <w:rsid w:val="00A227F5"/>
    <w:rsid w:val="00A23049"/>
    <w:rsid w:val="00A253B2"/>
    <w:rsid w:val="00A258CB"/>
    <w:rsid w:val="00A27365"/>
    <w:rsid w:val="00A277FE"/>
    <w:rsid w:val="00A40A6C"/>
    <w:rsid w:val="00A40B25"/>
    <w:rsid w:val="00A42735"/>
    <w:rsid w:val="00A42A86"/>
    <w:rsid w:val="00A43A32"/>
    <w:rsid w:val="00A5776E"/>
    <w:rsid w:val="00A6394C"/>
    <w:rsid w:val="00A64362"/>
    <w:rsid w:val="00A64A0A"/>
    <w:rsid w:val="00A659FB"/>
    <w:rsid w:val="00A73AC8"/>
    <w:rsid w:val="00A774AE"/>
    <w:rsid w:val="00A80F1E"/>
    <w:rsid w:val="00A82BD2"/>
    <w:rsid w:val="00A84410"/>
    <w:rsid w:val="00A867AE"/>
    <w:rsid w:val="00A879E1"/>
    <w:rsid w:val="00A93003"/>
    <w:rsid w:val="00AA0399"/>
    <w:rsid w:val="00AA1748"/>
    <w:rsid w:val="00AA3592"/>
    <w:rsid w:val="00AA504C"/>
    <w:rsid w:val="00AA7BD2"/>
    <w:rsid w:val="00AB0CC1"/>
    <w:rsid w:val="00AB0E22"/>
    <w:rsid w:val="00AC25CD"/>
    <w:rsid w:val="00AC2D33"/>
    <w:rsid w:val="00AC49B8"/>
    <w:rsid w:val="00AC62E2"/>
    <w:rsid w:val="00AC741F"/>
    <w:rsid w:val="00AD09B2"/>
    <w:rsid w:val="00AD23FC"/>
    <w:rsid w:val="00AD2440"/>
    <w:rsid w:val="00AD382A"/>
    <w:rsid w:val="00AD5151"/>
    <w:rsid w:val="00AD525B"/>
    <w:rsid w:val="00AE0B5B"/>
    <w:rsid w:val="00AE1456"/>
    <w:rsid w:val="00AE47F7"/>
    <w:rsid w:val="00AE6A06"/>
    <w:rsid w:val="00AE7E5D"/>
    <w:rsid w:val="00AF42E6"/>
    <w:rsid w:val="00AF643D"/>
    <w:rsid w:val="00B02438"/>
    <w:rsid w:val="00B02F0A"/>
    <w:rsid w:val="00B05196"/>
    <w:rsid w:val="00B1150F"/>
    <w:rsid w:val="00B15677"/>
    <w:rsid w:val="00B16AB1"/>
    <w:rsid w:val="00B17586"/>
    <w:rsid w:val="00B203F4"/>
    <w:rsid w:val="00B23998"/>
    <w:rsid w:val="00B23DA3"/>
    <w:rsid w:val="00B25277"/>
    <w:rsid w:val="00B257B3"/>
    <w:rsid w:val="00B33AE1"/>
    <w:rsid w:val="00B351F5"/>
    <w:rsid w:val="00B361E9"/>
    <w:rsid w:val="00B37131"/>
    <w:rsid w:val="00B411B5"/>
    <w:rsid w:val="00B42F11"/>
    <w:rsid w:val="00B4386A"/>
    <w:rsid w:val="00B461A4"/>
    <w:rsid w:val="00B476BE"/>
    <w:rsid w:val="00B47860"/>
    <w:rsid w:val="00B53585"/>
    <w:rsid w:val="00B57018"/>
    <w:rsid w:val="00B60935"/>
    <w:rsid w:val="00B629F9"/>
    <w:rsid w:val="00B635B5"/>
    <w:rsid w:val="00B70802"/>
    <w:rsid w:val="00B7157D"/>
    <w:rsid w:val="00B73336"/>
    <w:rsid w:val="00B734D1"/>
    <w:rsid w:val="00B73880"/>
    <w:rsid w:val="00B801C0"/>
    <w:rsid w:val="00B87C6A"/>
    <w:rsid w:val="00B87F00"/>
    <w:rsid w:val="00B9223D"/>
    <w:rsid w:val="00B94F33"/>
    <w:rsid w:val="00BA1977"/>
    <w:rsid w:val="00BA3E71"/>
    <w:rsid w:val="00BA4EC6"/>
    <w:rsid w:val="00BB04D2"/>
    <w:rsid w:val="00BB05AE"/>
    <w:rsid w:val="00BB0BB2"/>
    <w:rsid w:val="00BB0E48"/>
    <w:rsid w:val="00BB29BD"/>
    <w:rsid w:val="00BB38B9"/>
    <w:rsid w:val="00BB3D18"/>
    <w:rsid w:val="00BB4977"/>
    <w:rsid w:val="00BB580B"/>
    <w:rsid w:val="00BB6478"/>
    <w:rsid w:val="00BC06D6"/>
    <w:rsid w:val="00BC44CB"/>
    <w:rsid w:val="00BD1611"/>
    <w:rsid w:val="00BD3A72"/>
    <w:rsid w:val="00BD47ED"/>
    <w:rsid w:val="00BD6DA8"/>
    <w:rsid w:val="00BE009E"/>
    <w:rsid w:val="00BE078D"/>
    <w:rsid w:val="00BE19E4"/>
    <w:rsid w:val="00BE1FD1"/>
    <w:rsid w:val="00BE25ED"/>
    <w:rsid w:val="00BE3939"/>
    <w:rsid w:val="00BE4372"/>
    <w:rsid w:val="00BE5A21"/>
    <w:rsid w:val="00BE79E2"/>
    <w:rsid w:val="00BF3430"/>
    <w:rsid w:val="00BF6D18"/>
    <w:rsid w:val="00C05984"/>
    <w:rsid w:val="00C06968"/>
    <w:rsid w:val="00C115EB"/>
    <w:rsid w:val="00C11B4A"/>
    <w:rsid w:val="00C1491D"/>
    <w:rsid w:val="00C149EA"/>
    <w:rsid w:val="00C1779F"/>
    <w:rsid w:val="00C22978"/>
    <w:rsid w:val="00C22CB4"/>
    <w:rsid w:val="00C27C16"/>
    <w:rsid w:val="00C33745"/>
    <w:rsid w:val="00C355C8"/>
    <w:rsid w:val="00C358A8"/>
    <w:rsid w:val="00C35F7D"/>
    <w:rsid w:val="00C36611"/>
    <w:rsid w:val="00C37209"/>
    <w:rsid w:val="00C43AE9"/>
    <w:rsid w:val="00C43F17"/>
    <w:rsid w:val="00C462AA"/>
    <w:rsid w:val="00C472DF"/>
    <w:rsid w:val="00C5066C"/>
    <w:rsid w:val="00C5468A"/>
    <w:rsid w:val="00C55A0B"/>
    <w:rsid w:val="00C56C1C"/>
    <w:rsid w:val="00C60236"/>
    <w:rsid w:val="00C60DBA"/>
    <w:rsid w:val="00C6552D"/>
    <w:rsid w:val="00C65C93"/>
    <w:rsid w:val="00C67488"/>
    <w:rsid w:val="00C70D0F"/>
    <w:rsid w:val="00C8118F"/>
    <w:rsid w:val="00C84871"/>
    <w:rsid w:val="00C878D0"/>
    <w:rsid w:val="00C92F2D"/>
    <w:rsid w:val="00C94A3C"/>
    <w:rsid w:val="00C9513C"/>
    <w:rsid w:val="00C964ED"/>
    <w:rsid w:val="00C96C00"/>
    <w:rsid w:val="00C96EE5"/>
    <w:rsid w:val="00CA50F2"/>
    <w:rsid w:val="00CA56FD"/>
    <w:rsid w:val="00CA6642"/>
    <w:rsid w:val="00CB099E"/>
    <w:rsid w:val="00CB1EF2"/>
    <w:rsid w:val="00CB367B"/>
    <w:rsid w:val="00CB4324"/>
    <w:rsid w:val="00CB4456"/>
    <w:rsid w:val="00CB6F35"/>
    <w:rsid w:val="00CC0196"/>
    <w:rsid w:val="00CC17AD"/>
    <w:rsid w:val="00CC4748"/>
    <w:rsid w:val="00CD55BA"/>
    <w:rsid w:val="00CD7A4D"/>
    <w:rsid w:val="00CE0A40"/>
    <w:rsid w:val="00CE0B09"/>
    <w:rsid w:val="00CE1CF2"/>
    <w:rsid w:val="00CE3807"/>
    <w:rsid w:val="00CE38F4"/>
    <w:rsid w:val="00CE41BA"/>
    <w:rsid w:val="00CE4776"/>
    <w:rsid w:val="00CE4DD4"/>
    <w:rsid w:val="00D0409E"/>
    <w:rsid w:val="00D12AFC"/>
    <w:rsid w:val="00D1490D"/>
    <w:rsid w:val="00D17B5D"/>
    <w:rsid w:val="00D2310C"/>
    <w:rsid w:val="00D273B3"/>
    <w:rsid w:val="00D34F46"/>
    <w:rsid w:val="00D41910"/>
    <w:rsid w:val="00D41D27"/>
    <w:rsid w:val="00D42403"/>
    <w:rsid w:val="00D42A3A"/>
    <w:rsid w:val="00D43D05"/>
    <w:rsid w:val="00D45759"/>
    <w:rsid w:val="00D4612F"/>
    <w:rsid w:val="00D47CF5"/>
    <w:rsid w:val="00D55331"/>
    <w:rsid w:val="00D607CE"/>
    <w:rsid w:val="00D62305"/>
    <w:rsid w:val="00D62FDF"/>
    <w:rsid w:val="00D64078"/>
    <w:rsid w:val="00D6435C"/>
    <w:rsid w:val="00D650A4"/>
    <w:rsid w:val="00D65C9E"/>
    <w:rsid w:val="00D70875"/>
    <w:rsid w:val="00D72A9A"/>
    <w:rsid w:val="00D72E33"/>
    <w:rsid w:val="00D74EF7"/>
    <w:rsid w:val="00D766BE"/>
    <w:rsid w:val="00D774B2"/>
    <w:rsid w:val="00D8348E"/>
    <w:rsid w:val="00D8781F"/>
    <w:rsid w:val="00D9225A"/>
    <w:rsid w:val="00D95386"/>
    <w:rsid w:val="00D96F93"/>
    <w:rsid w:val="00D97F88"/>
    <w:rsid w:val="00DB17A4"/>
    <w:rsid w:val="00DB6F2C"/>
    <w:rsid w:val="00DC11EA"/>
    <w:rsid w:val="00DC48A8"/>
    <w:rsid w:val="00DC56F6"/>
    <w:rsid w:val="00DD105C"/>
    <w:rsid w:val="00DD1DF8"/>
    <w:rsid w:val="00DD3943"/>
    <w:rsid w:val="00DD3EE7"/>
    <w:rsid w:val="00DD46C2"/>
    <w:rsid w:val="00DD4795"/>
    <w:rsid w:val="00DD509E"/>
    <w:rsid w:val="00DE0D92"/>
    <w:rsid w:val="00DE2CE5"/>
    <w:rsid w:val="00DE2F98"/>
    <w:rsid w:val="00DE57E4"/>
    <w:rsid w:val="00DE60CD"/>
    <w:rsid w:val="00DF0442"/>
    <w:rsid w:val="00DF061D"/>
    <w:rsid w:val="00DF0908"/>
    <w:rsid w:val="00DF0BD8"/>
    <w:rsid w:val="00DF30FB"/>
    <w:rsid w:val="00DF6AF0"/>
    <w:rsid w:val="00E00835"/>
    <w:rsid w:val="00E03D18"/>
    <w:rsid w:val="00E04133"/>
    <w:rsid w:val="00E04F63"/>
    <w:rsid w:val="00E0752A"/>
    <w:rsid w:val="00E10371"/>
    <w:rsid w:val="00E1214A"/>
    <w:rsid w:val="00E12BCD"/>
    <w:rsid w:val="00E13A87"/>
    <w:rsid w:val="00E14DCA"/>
    <w:rsid w:val="00E15A54"/>
    <w:rsid w:val="00E166F4"/>
    <w:rsid w:val="00E274FD"/>
    <w:rsid w:val="00E31179"/>
    <w:rsid w:val="00E32ADE"/>
    <w:rsid w:val="00E40259"/>
    <w:rsid w:val="00E45225"/>
    <w:rsid w:val="00E45626"/>
    <w:rsid w:val="00E4758A"/>
    <w:rsid w:val="00E5096D"/>
    <w:rsid w:val="00E53A70"/>
    <w:rsid w:val="00E5700F"/>
    <w:rsid w:val="00E64494"/>
    <w:rsid w:val="00E65EA0"/>
    <w:rsid w:val="00E6763C"/>
    <w:rsid w:val="00E67913"/>
    <w:rsid w:val="00E73A86"/>
    <w:rsid w:val="00E75716"/>
    <w:rsid w:val="00E80154"/>
    <w:rsid w:val="00E82420"/>
    <w:rsid w:val="00E908DF"/>
    <w:rsid w:val="00E90F4F"/>
    <w:rsid w:val="00E935AF"/>
    <w:rsid w:val="00E94412"/>
    <w:rsid w:val="00EA01D8"/>
    <w:rsid w:val="00EA02B4"/>
    <w:rsid w:val="00EA0554"/>
    <w:rsid w:val="00EA119F"/>
    <w:rsid w:val="00EA6ED6"/>
    <w:rsid w:val="00EB1DE0"/>
    <w:rsid w:val="00EB6AED"/>
    <w:rsid w:val="00EC4E2C"/>
    <w:rsid w:val="00EC6C58"/>
    <w:rsid w:val="00ED093F"/>
    <w:rsid w:val="00ED1023"/>
    <w:rsid w:val="00ED1EC7"/>
    <w:rsid w:val="00ED3FEF"/>
    <w:rsid w:val="00ED5780"/>
    <w:rsid w:val="00ED7575"/>
    <w:rsid w:val="00EE0CDE"/>
    <w:rsid w:val="00EE2CD9"/>
    <w:rsid w:val="00EF01FA"/>
    <w:rsid w:val="00EF0B55"/>
    <w:rsid w:val="00EF3600"/>
    <w:rsid w:val="00EF4224"/>
    <w:rsid w:val="00EF43AB"/>
    <w:rsid w:val="00EF537E"/>
    <w:rsid w:val="00EF553E"/>
    <w:rsid w:val="00EF68F6"/>
    <w:rsid w:val="00EF6D47"/>
    <w:rsid w:val="00EF6EF9"/>
    <w:rsid w:val="00EF74DF"/>
    <w:rsid w:val="00EF7AC6"/>
    <w:rsid w:val="00F01019"/>
    <w:rsid w:val="00F02BD7"/>
    <w:rsid w:val="00F05276"/>
    <w:rsid w:val="00F12373"/>
    <w:rsid w:val="00F21BC8"/>
    <w:rsid w:val="00F21D94"/>
    <w:rsid w:val="00F245C0"/>
    <w:rsid w:val="00F250B8"/>
    <w:rsid w:val="00F27E1B"/>
    <w:rsid w:val="00F27E29"/>
    <w:rsid w:val="00F364BB"/>
    <w:rsid w:val="00F4104F"/>
    <w:rsid w:val="00F4498A"/>
    <w:rsid w:val="00F46D4F"/>
    <w:rsid w:val="00F47958"/>
    <w:rsid w:val="00F50ACA"/>
    <w:rsid w:val="00F51B23"/>
    <w:rsid w:val="00F525EE"/>
    <w:rsid w:val="00F532A9"/>
    <w:rsid w:val="00F535E9"/>
    <w:rsid w:val="00F538A3"/>
    <w:rsid w:val="00F56E94"/>
    <w:rsid w:val="00F5729E"/>
    <w:rsid w:val="00F64F3F"/>
    <w:rsid w:val="00F66C6A"/>
    <w:rsid w:val="00F82009"/>
    <w:rsid w:val="00F8360A"/>
    <w:rsid w:val="00F841F7"/>
    <w:rsid w:val="00F8455E"/>
    <w:rsid w:val="00F869ED"/>
    <w:rsid w:val="00F873F1"/>
    <w:rsid w:val="00F879C7"/>
    <w:rsid w:val="00F9001A"/>
    <w:rsid w:val="00F90E05"/>
    <w:rsid w:val="00F92446"/>
    <w:rsid w:val="00F92F4C"/>
    <w:rsid w:val="00F947E2"/>
    <w:rsid w:val="00F9489F"/>
    <w:rsid w:val="00F951BB"/>
    <w:rsid w:val="00F95CBF"/>
    <w:rsid w:val="00F96C6F"/>
    <w:rsid w:val="00FA06EC"/>
    <w:rsid w:val="00FA45F3"/>
    <w:rsid w:val="00FA72ED"/>
    <w:rsid w:val="00FB3430"/>
    <w:rsid w:val="00FB52C5"/>
    <w:rsid w:val="00FB554B"/>
    <w:rsid w:val="00FC11FE"/>
    <w:rsid w:val="00FC2175"/>
    <w:rsid w:val="00FC238E"/>
    <w:rsid w:val="00FC2674"/>
    <w:rsid w:val="00FC6504"/>
    <w:rsid w:val="00FD0E05"/>
    <w:rsid w:val="00FD6797"/>
    <w:rsid w:val="00FD69F0"/>
    <w:rsid w:val="00FD79C5"/>
    <w:rsid w:val="00FE07DB"/>
    <w:rsid w:val="00FF2A10"/>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character" w:customStyle="1" w:styleId="ad">
    <w:name w:val="Верхний колонтитул Знак"/>
    <w:basedOn w:val="a2"/>
    <w:link w:val="ac"/>
    <w:uiPriority w:val="99"/>
    <w:rsid w:val="002E6259"/>
    <w:rPr>
      <w:sz w:val="24"/>
      <w:szCs w:val="24"/>
      <w:lang w:eastAsia="ar-SA"/>
    </w:r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2E6259"/>
    <w:rPr>
      <w:sz w:val="24"/>
      <w:szCs w:val="24"/>
      <w:lang w:eastAsia="ar-SA"/>
    </w:rPr>
  </w:style>
  <w:style w:type="paragraph" w:styleId="af0">
    <w:name w:val="Body Text Indent"/>
    <w:basedOn w:val="a1"/>
    <w:link w:val="af1"/>
    <w:pPr>
      <w:ind w:left="426"/>
    </w:pPr>
  </w:style>
  <w:style w:type="character" w:customStyle="1" w:styleId="af1">
    <w:name w:val="Основной текст с отступом Знак"/>
    <w:basedOn w:val="a2"/>
    <w:link w:val="af0"/>
    <w:rsid w:val="002E6259"/>
    <w:rPr>
      <w:sz w:val="24"/>
      <w:szCs w:val="24"/>
      <w:lang w:eastAsia="ar-SA"/>
    </w:r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uiPriority w:val="99"/>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Plain Text"/>
    <w:basedOn w:val="a1"/>
    <w:link w:val="afffc"/>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d">
    <w:name w:val="Нумерованный список СамНИПИ"/>
    <w:link w:val="afffe"/>
    <w:rsid w:val="007C0E6B"/>
    <w:pPr>
      <w:ind w:firstLine="720"/>
    </w:pPr>
    <w:rPr>
      <w:rFonts w:ascii="Arial" w:hAnsi="Arial"/>
    </w:rPr>
  </w:style>
  <w:style w:type="character" w:customStyle="1" w:styleId="afffe">
    <w:name w:val="Нумерованный список СамНИПИ Знак"/>
    <w:link w:val="afffd"/>
    <w:rsid w:val="007C0E6B"/>
    <w:rPr>
      <w:rFonts w:ascii="Arial" w:hAnsi="Arial"/>
    </w:rPr>
  </w:style>
  <w:style w:type="paragraph" w:customStyle="1" w:styleId="affff">
    <w:name w:val="ГОЧС Основной текст"/>
    <w:basedOn w:val="a1"/>
    <w:link w:val="affff0"/>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f0">
    <w:name w:val="ГОЧС Основной текст Знак"/>
    <w:link w:val="affff"/>
    <w:rsid w:val="00E166F4"/>
    <w:rPr>
      <w:rFonts w:asciiTheme="minorHAnsi" w:eastAsiaTheme="minorHAnsi" w:hAnsiTheme="minorHAnsi" w:cstheme="minorBidi"/>
      <w:sz w:val="22"/>
      <w:szCs w:val="22"/>
      <w:lang w:eastAsia="en-US"/>
    </w:rPr>
  </w:style>
  <w:style w:type="paragraph" w:styleId="affff1">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 w:type="paragraph" w:customStyle="1" w:styleId="1e">
    <w:name w:val="Абзац списка1"/>
    <w:basedOn w:val="a1"/>
    <w:rsid w:val="002E6259"/>
    <w:pPr>
      <w:suppressAutoHyphens w:val="0"/>
      <w:ind w:left="720"/>
    </w:pPr>
    <w:rPr>
      <w:lang w:eastAsia="ru-RU"/>
    </w:rPr>
  </w:style>
  <w:style w:type="paragraph" w:customStyle="1" w:styleId="xl63">
    <w:name w:val="xl63"/>
    <w:basedOn w:val="a1"/>
    <w:rsid w:val="002E62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affff2">
    <w:name w:val="Приложение"/>
    <w:basedOn w:val="1"/>
    <w:next w:val="a9"/>
    <w:link w:val="affff3"/>
    <w:rsid w:val="00B73880"/>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3">
    <w:name w:val="Приложение Знак"/>
    <w:link w:val="affff2"/>
    <w:rsid w:val="00B73880"/>
    <w:rPr>
      <w:rFonts w:ascii="Arial" w:hAnsi="Arial"/>
      <w:kern w:val="28"/>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character" w:customStyle="1" w:styleId="ad">
    <w:name w:val="Верхний колонтитул Знак"/>
    <w:basedOn w:val="a2"/>
    <w:link w:val="ac"/>
    <w:uiPriority w:val="99"/>
    <w:rsid w:val="002E6259"/>
    <w:rPr>
      <w:sz w:val="24"/>
      <w:szCs w:val="24"/>
      <w:lang w:eastAsia="ar-SA"/>
    </w:r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2E6259"/>
    <w:rPr>
      <w:sz w:val="24"/>
      <w:szCs w:val="24"/>
      <w:lang w:eastAsia="ar-SA"/>
    </w:rPr>
  </w:style>
  <w:style w:type="paragraph" w:styleId="af0">
    <w:name w:val="Body Text Indent"/>
    <w:basedOn w:val="a1"/>
    <w:link w:val="af1"/>
    <w:pPr>
      <w:ind w:left="426"/>
    </w:pPr>
  </w:style>
  <w:style w:type="character" w:customStyle="1" w:styleId="af1">
    <w:name w:val="Основной текст с отступом Знак"/>
    <w:basedOn w:val="a2"/>
    <w:link w:val="af0"/>
    <w:rsid w:val="002E6259"/>
    <w:rPr>
      <w:sz w:val="24"/>
      <w:szCs w:val="24"/>
      <w:lang w:eastAsia="ar-SA"/>
    </w:r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uiPriority w:val="99"/>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Plain Text"/>
    <w:basedOn w:val="a1"/>
    <w:link w:val="afffc"/>
    <w:rsid w:val="003B2270"/>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3B2270"/>
    <w:rPr>
      <w:rFonts w:ascii="Courier New" w:eastAsiaTheme="minorHAnsi" w:hAnsi="Courier New" w:cstheme="minorBidi"/>
      <w:sz w:val="22"/>
      <w:szCs w:val="22"/>
      <w:lang w:eastAsia="en-US"/>
    </w:rPr>
  </w:style>
  <w:style w:type="paragraph" w:customStyle="1" w:styleId="-12">
    <w:name w:val="Цветной список - Акцент 12"/>
    <w:basedOn w:val="a1"/>
    <w:uiPriority w:val="34"/>
    <w:qFormat/>
    <w:rsid w:val="007C0E6B"/>
    <w:pPr>
      <w:suppressAutoHyphens w:val="0"/>
      <w:ind w:left="720"/>
      <w:contextualSpacing/>
    </w:pPr>
    <w:rPr>
      <w:lang w:eastAsia="ru-RU"/>
    </w:rPr>
  </w:style>
  <w:style w:type="paragraph" w:customStyle="1" w:styleId="afffd">
    <w:name w:val="Нумерованный список СамНИПИ"/>
    <w:link w:val="afffe"/>
    <w:rsid w:val="007C0E6B"/>
    <w:pPr>
      <w:ind w:firstLine="720"/>
    </w:pPr>
    <w:rPr>
      <w:rFonts w:ascii="Arial" w:hAnsi="Arial"/>
    </w:rPr>
  </w:style>
  <w:style w:type="character" w:customStyle="1" w:styleId="afffe">
    <w:name w:val="Нумерованный список СамНИПИ Знак"/>
    <w:link w:val="afffd"/>
    <w:rsid w:val="007C0E6B"/>
    <w:rPr>
      <w:rFonts w:ascii="Arial" w:hAnsi="Arial"/>
    </w:rPr>
  </w:style>
  <w:style w:type="paragraph" w:customStyle="1" w:styleId="affff">
    <w:name w:val="ГОЧС Основной текст"/>
    <w:basedOn w:val="a1"/>
    <w:link w:val="affff0"/>
    <w:autoRedefine/>
    <w:qFormat/>
    <w:rsid w:val="00E166F4"/>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affff0">
    <w:name w:val="ГОЧС Основной текст Знак"/>
    <w:link w:val="affff"/>
    <w:rsid w:val="00E166F4"/>
    <w:rPr>
      <w:rFonts w:asciiTheme="minorHAnsi" w:eastAsiaTheme="minorHAnsi" w:hAnsiTheme="minorHAnsi" w:cstheme="minorBidi"/>
      <w:sz w:val="22"/>
      <w:szCs w:val="22"/>
      <w:lang w:eastAsia="en-US"/>
    </w:rPr>
  </w:style>
  <w:style w:type="paragraph" w:styleId="affff1">
    <w:name w:val="Normal (Web)"/>
    <w:basedOn w:val="a1"/>
    <w:uiPriority w:val="99"/>
    <w:unhideWhenUsed/>
    <w:rsid w:val="00AC62E2"/>
    <w:pPr>
      <w:suppressAutoHyphens w:val="0"/>
      <w:spacing w:before="100" w:beforeAutospacing="1" w:after="100" w:afterAutospacing="1"/>
    </w:pPr>
    <w:rPr>
      <w:lang w:eastAsia="ru-RU"/>
    </w:rPr>
  </w:style>
  <w:style w:type="paragraph" w:customStyle="1" w:styleId="ConsPlusNormal">
    <w:name w:val="ConsPlusNormal"/>
    <w:rsid w:val="0006443F"/>
    <w:pPr>
      <w:widowControl w:val="0"/>
      <w:autoSpaceDE w:val="0"/>
      <w:autoSpaceDN w:val="0"/>
    </w:pPr>
    <w:rPr>
      <w:rFonts w:ascii="Calibri" w:hAnsi="Calibri" w:cs="Calibri"/>
      <w:sz w:val="22"/>
    </w:rPr>
  </w:style>
  <w:style w:type="paragraph" w:customStyle="1" w:styleId="1e">
    <w:name w:val="Абзац списка1"/>
    <w:basedOn w:val="a1"/>
    <w:rsid w:val="002E6259"/>
    <w:pPr>
      <w:suppressAutoHyphens w:val="0"/>
      <w:ind w:left="720"/>
    </w:pPr>
    <w:rPr>
      <w:lang w:eastAsia="ru-RU"/>
    </w:rPr>
  </w:style>
  <w:style w:type="paragraph" w:customStyle="1" w:styleId="xl63">
    <w:name w:val="xl63"/>
    <w:basedOn w:val="a1"/>
    <w:rsid w:val="002E62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affff2">
    <w:name w:val="Приложение"/>
    <w:basedOn w:val="1"/>
    <w:next w:val="a9"/>
    <w:link w:val="affff3"/>
    <w:rsid w:val="00B73880"/>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3">
    <w:name w:val="Приложение Знак"/>
    <w:link w:val="affff2"/>
    <w:rsid w:val="00B73880"/>
    <w:rPr>
      <w:rFonts w:ascii="Arial" w:hAnsi="Arial"/>
      <w:kern w:val="28"/>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0820041">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56603291">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31215742">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ftegorskadm.ru/area/town_planning/doc/STP.zip" TargetMode="External"/><Relationship Id="rId18" Type="http://schemas.openxmlformats.org/officeDocument/2006/relationships/hyperlink" Target="normacs://normacs.ru/6a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roda.samregion.ru/environmental_protection/kadastr" TargetMode="External"/><Relationship Id="rId2" Type="http://schemas.openxmlformats.org/officeDocument/2006/relationships/numbering" Target="numbering.xml"/><Relationship Id="rId16" Type="http://schemas.openxmlformats.org/officeDocument/2006/relationships/hyperlink" Target="http://www.zapoved.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zapoved.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normacs://normacs.ru/47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CB6A-37F7-4940-AE9E-3EE06E32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52</Pages>
  <Words>15490</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138</cp:revision>
  <cp:lastPrinted>2019-07-03T09:56:00Z</cp:lastPrinted>
  <dcterms:created xsi:type="dcterms:W3CDTF">2019-07-22T04:18:00Z</dcterms:created>
  <dcterms:modified xsi:type="dcterms:W3CDTF">2020-11-09T12:07:00Z</dcterms:modified>
</cp:coreProperties>
</file>